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11" w:rsidRPr="00C94900" w:rsidRDefault="00835911" w:rsidP="00835911">
      <w:pPr>
        <w:spacing w:line="360" w:lineRule="auto"/>
        <w:jc w:val="both"/>
        <w:rPr>
          <w:rFonts w:ascii="Times New Roman" w:hAnsi="Times New Roman" w:cs="Times New Roman"/>
          <w:b/>
          <w:color w:val="0070C0"/>
          <w:sz w:val="36"/>
          <w:szCs w:val="36"/>
        </w:rPr>
      </w:pPr>
      <w:r w:rsidRPr="00C94900">
        <w:rPr>
          <w:rFonts w:ascii="Times New Roman" w:hAnsi="Times New Roman" w:cs="Times New Roman"/>
          <w:b/>
          <w:color w:val="0070C0"/>
          <w:sz w:val="36"/>
          <w:szCs w:val="36"/>
        </w:rPr>
        <w:t xml:space="preserve">APA Style </w:t>
      </w:r>
    </w:p>
    <w:p w:rsidR="00835911"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r w:rsidRPr="000A32A1">
        <w:rPr>
          <w:rFonts w:ascii="Times New Roman" w:eastAsia="MinionPro-Regular" w:hAnsi="Times New Roman" w:cs="Times New Roman"/>
          <w:sz w:val="24"/>
          <w:szCs w:val="24"/>
        </w:rPr>
        <w:t xml:space="preserve">From the point of view of their function </w:t>
      </w:r>
      <w:r>
        <w:rPr>
          <w:rFonts w:ascii="Times New Roman" w:eastAsia="MinionPro-Regular" w:hAnsi="Times New Roman" w:cs="Times New Roman"/>
          <w:sz w:val="24"/>
          <w:szCs w:val="24"/>
        </w:rPr>
        <w:t>t</w:t>
      </w:r>
      <w:r w:rsidRPr="000A32A1">
        <w:rPr>
          <w:rFonts w:ascii="Times New Roman" w:eastAsia="MinionPro-Regular" w:hAnsi="Times New Roman" w:cs="Times New Roman"/>
          <w:sz w:val="24"/>
          <w:szCs w:val="24"/>
        </w:rPr>
        <w:t>here are two types of notes</w:t>
      </w:r>
      <w:r>
        <w:rPr>
          <w:rFonts w:ascii="Times New Roman" w:eastAsia="MinionPro-Regular" w:hAnsi="Times New Roman" w:cs="Times New Roman"/>
          <w:sz w:val="24"/>
          <w:szCs w:val="24"/>
        </w:rPr>
        <w:t xml:space="preserve">: </w:t>
      </w:r>
      <w:r w:rsidRPr="000A32A1">
        <w:rPr>
          <w:rFonts w:ascii="Times New Roman" w:eastAsia="MinionPro-Regular" w:hAnsi="Times New Roman" w:cs="Times New Roman"/>
          <w:b/>
          <w:sz w:val="24"/>
          <w:szCs w:val="24"/>
        </w:rPr>
        <w:t>notes that supplement the basic information contained in the main text and notes informing on authors’ rights</w:t>
      </w:r>
      <w:r>
        <w:rPr>
          <w:rFonts w:ascii="Times New Roman" w:eastAsia="MinionPro-Regular" w:hAnsi="Times New Roman" w:cs="Times New Roman"/>
          <w:sz w:val="24"/>
          <w:szCs w:val="24"/>
        </w:rPr>
        <w:t xml:space="preserve">. </w:t>
      </w:r>
      <w:r w:rsidRPr="009A1A98">
        <w:rPr>
          <w:rFonts w:ascii="Times New Roman" w:eastAsia="MinionPro-Regular" w:hAnsi="Times New Roman" w:cs="Times New Roman"/>
          <w:sz w:val="24"/>
          <w:szCs w:val="24"/>
        </w:rPr>
        <w:t xml:space="preserve">The supplementing notes (footnotes) should be limited to a minimum. </w:t>
      </w:r>
    </w:p>
    <w:p w:rsidR="00835911" w:rsidRPr="009A1A98"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r>
        <w:rPr>
          <w:rFonts w:ascii="Times New Roman" w:eastAsia="MinionPro-Regular" w:hAnsi="Times New Roman" w:cs="Times New Roman"/>
          <w:b/>
          <w:color w:val="244061" w:themeColor="accent1" w:themeShade="80"/>
          <w:sz w:val="28"/>
          <w:szCs w:val="28"/>
        </w:rPr>
        <w:t>QUOTATIONS in</w:t>
      </w:r>
      <w:r w:rsidRPr="00C94900">
        <w:rPr>
          <w:rFonts w:ascii="Times New Roman" w:eastAsia="MinionPro-Regular" w:hAnsi="Times New Roman" w:cs="Times New Roman"/>
          <w:b/>
          <w:color w:val="244061" w:themeColor="accent1" w:themeShade="80"/>
          <w:sz w:val="28"/>
          <w:szCs w:val="28"/>
        </w:rPr>
        <w:t xml:space="preserve"> THE TEXT</w:t>
      </w: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p>
    <w:p w:rsidR="00835911" w:rsidRPr="009A1A98" w:rsidRDefault="00835911" w:rsidP="00835911">
      <w:pPr>
        <w:autoSpaceDE w:val="0"/>
        <w:autoSpaceDN w:val="0"/>
        <w:adjustRightInd w:val="0"/>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Creating references to the works quoted in the publication – in APA program; it is recommended to give the surname of the author and the publication year, and if the surname and the year do not appear in the text they should be written in</w:t>
      </w:r>
      <w:r>
        <w:rPr>
          <w:rFonts w:ascii="Times New Roman" w:hAnsi="Times New Roman" w:cs="Times New Roman"/>
          <w:sz w:val="24"/>
          <w:szCs w:val="24"/>
        </w:rPr>
        <w:t xml:space="preserve"> round brackets separating the two items with a comma.</w:t>
      </w:r>
      <w:r w:rsidRPr="009A1A98">
        <w:rPr>
          <w:rFonts w:ascii="Times New Roman" w:hAnsi="Times New Roman" w:cs="Times New Roman"/>
          <w:sz w:val="24"/>
          <w:szCs w:val="24"/>
        </w:rPr>
        <w:t xml:space="preserve"> </w:t>
      </w:r>
    </w:p>
    <w:p w:rsidR="00835911" w:rsidRPr="009A1A98" w:rsidRDefault="00835911" w:rsidP="00835911">
      <w:pPr>
        <w:spacing w:before="120" w:line="360" w:lineRule="auto"/>
        <w:ind w:left="567"/>
        <w:jc w:val="both"/>
        <w:rPr>
          <w:rFonts w:ascii="Times New Roman" w:hAnsi="Times New Roman" w:cs="Times New Roman"/>
          <w:color w:val="FF0000"/>
          <w:sz w:val="24"/>
          <w:szCs w:val="24"/>
        </w:rPr>
      </w:pPr>
      <w:r w:rsidRPr="009A1A98">
        <w:rPr>
          <w:rFonts w:ascii="Times New Roman" w:hAnsi="Times New Roman" w:cs="Times New Roman"/>
          <w:color w:val="FF0000"/>
          <w:sz w:val="24"/>
          <w:szCs w:val="24"/>
        </w:rPr>
        <w:t xml:space="preserve"> (Surname, 2012, p. 33–34)</w:t>
      </w:r>
    </w:p>
    <w:p w:rsidR="00835911" w:rsidRPr="009A1A98" w:rsidRDefault="00835911" w:rsidP="00835911">
      <w:pPr>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Further quotations (including works by several authors, and institutional authors) are presented in the table below:</w:t>
      </w:r>
    </w:p>
    <w:tbl>
      <w:tblPr>
        <w:tblStyle w:val="Tabela-Siatka"/>
        <w:tblW w:w="0" w:type="auto"/>
        <w:tblLook w:val="04A0"/>
      </w:tblPr>
      <w:tblGrid>
        <w:gridCol w:w="1657"/>
        <w:gridCol w:w="1977"/>
        <w:gridCol w:w="1805"/>
        <w:gridCol w:w="1813"/>
        <w:gridCol w:w="1810"/>
      </w:tblGrid>
      <w:tr w:rsidR="00835911" w:rsidRPr="00781206" w:rsidTr="002D39C5">
        <w:tc>
          <w:tcPr>
            <w:tcW w:w="1657" w:type="dxa"/>
            <w:vAlign w:val="center"/>
          </w:tcPr>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Number</w:t>
            </w:r>
          </w:p>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and type</w:t>
            </w:r>
          </w:p>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ot the authors</w:t>
            </w:r>
          </w:p>
        </w:tc>
        <w:tc>
          <w:tcPr>
            <w:tcW w:w="1977"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First reference in</w:t>
            </w:r>
            <w:r w:rsidRPr="009A1A98">
              <w:rPr>
                <w:rFonts w:ascii="Times New Roman" w:eastAsia="MyriadPro-Cond" w:hAnsi="Times New Roman" w:cs="Times New Roman"/>
                <w:b/>
                <w:sz w:val="20"/>
                <w:szCs w:val="20"/>
              </w:rPr>
              <w:t xml:space="preserve"> the text</w:t>
            </w:r>
          </w:p>
        </w:tc>
        <w:tc>
          <w:tcPr>
            <w:tcW w:w="1805"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9A1A98" w:rsidRDefault="00835911" w:rsidP="002D39C5">
            <w:pPr>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p>
        </w:tc>
        <w:tc>
          <w:tcPr>
            <w:tcW w:w="1813" w:type="dxa"/>
            <w:vAlign w:val="center"/>
          </w:tcPr>
          <w:p w:rsidR="00835911" w:rsidRPr="00781206" w:rsidRDefault="00835911" w:rsidP="002D39C5">
            <w:pPr>
              <w:autoSpaceDE w:val="0"/>
              <w:autoSpaceDN w:val="0"/>
              <w:adjustRightInd w:val="0"/>
              <w:jc w:val="center"/>
              <w:rPr>
                <w:rFonts w:ascii="Times New Roman" w:hAnsi="Times New Roman" w:cs="Times New Roman"/>
                <w:b/>
                <w:sz w:val="20"/>
                <w:szCs w:val="20"/>
              </w:rPr>
            </w:pPr>
            <w:r w:rsidRPr="009A1A98">
              <w:rPr>
                <w:rFonts w:ascii="Times New Roman" w:eastAsia="MyriadPro-Cond" w:hAnsi="Times New Roman" w:cs="Times New Roman"/>
                <w:b/>
                <w:sz w:val="20"/>
                <w:szCs w:val="20"/>
              </w:rPr>
              <w:t>First refere</w:t>
            </w:r>
            <w:r>
              <w:rPr>
                <w:rFonts w:ascii="Times New Roman" w:eastAsia="MyriadPro-Cond" w:hAnsi="Times New Roman" w:cs="Times New Roman"/>
                <w:b/>
                <w:sz w:val="20"/>
                <w:szCs w:val="20"/>
              </w:rPr>
              <w:t>nce in</w:t>
            </w:r>
            <w:r w:rsidRPr="009A1A98">
              <w:rPr>
                <w:rFonts w:ascii="Times New Roman" w:eastAsia="MyriadPro-Cond" w:hAnsi="Times New Roman" w:cs="Times New Roman"/>
                <w:b/>
                <w:sz w:val="20"/>
                <w:szCs w:val="20"/>
              </w:rPr>
              <w:t xml:space="preserve"> the text</w:t>
            </w:r>
            <w:r w:rsidRPr="00781206">
              <w:rPr>
                <w:rFonts w:ascii="Times New Roman" w:eastAsia="MyriadPro-Cond" w:hAnsi="Times New Roman" w:cs="Times New Roman"/>
                <w:b/>
                <w:sz w:val="20"/>
                <w:szCs w:val="20"/>
              </w:rPr>
              <w:t xml:space="preserve"> in brackets</w:t>
            </w:r>
          </w:p>
        </w:tc>
        <w:tc>
          <w:tcPr>
            <w:tcW w:w="1810"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781206" w:rsidRDefault="00835911" w:rsidP="002D39C5">
            <w:pPr>
              <w:autoSpaceDE w:val="0"/>
              <w:autoSpaceDN w:val="0"/>
              <w:adjustRightInd w:val="0"/>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r w:rsidRPr="00781206">
              <w:rPr>
                <w:rFonts w:ascii="Times New Roman" w:eastAsia="MyriadPro-Cond" w:hAnsi="Times New Roman" w:cs="Times New Roman"/>
                <w:b/>
                <w:sz w:val="20"/>
                <w:szCs w:val="20"/>
              </w:rPr>
              <w:t xml:space="preserve"> in brackets</w:t>
            </w:r>
          </w:p>
        </w:tc>
      </w:tr>
      <w:tr w:rsidR="00835911" w:rsidRPr="00992367" w:rsidTr="002D39C5">
        <w:tc>
          <w:tcPr>
            <w:tcW w:w="1657" w:type="dxa"/>
            <w:vAlign w:val="bottom"/>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One author</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Two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r>
      <w:tr w:rsidR="00835911" w:rsidRPr="00781206"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Three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(1998)</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xml:space="preserve"> 1998</w:t>
            </w:r>
            <w:r>
              <w:rPr>
                <w:rFonts w:ascii="Times New Roman" w:hAnsi="Times New Roman" w:cs="Times New Roman"/>
                <w:sz w:val="20"/>
                <w:szCs w:val="20"/>
              </w:rPr>
              <w:t>)</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Four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r>
              <w:rPr>
                <w:rFonts w:ascii="Times New Roman" w:hAnsi="Times New Roman" w:cs="Times New Roman"/>
                <w:sz w:val="20"/>
                <w:szCs w:val="20"/>
              </w:rPr>
              <w:t>,</w:t>
            </w:r>
            <w:r w:rsidRPr="00992367">
              <w:rPr>
                <w:rFonts w:ascii="Times New Roman" w:hAnsi="Times New Roman" w:cs="Times New Roman"/>
                <w:sz w:val="20"/>
                <w:szCs w:val="20"/>
              </w:rPr>
              <w:t xml:space="preserve"> 2009)</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Five authors</w:t>
            </w:r>
          </w:p>
        </w:tc>
        <w:tc>
          <w:tcPr>
            <w:tcW w:w="1977"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(2000)</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2000)</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r>
      <w:tr w:rsidR="00835911" w:rsidRPr="00992367" w:rsidTr="002D39C5">
        <w:tc>
          <w:tcPr>
            <w:tcW w:w="1657" w:type="dxa"/>
            <w:vAlign w:val="center"/>
          </w:tcPr>
          <w:p w:rsidR="00835911" w:rsidRPr="007D4492"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Six or more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(2007)</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(2007)</w:t>
            </w:r>
          </w:p>
        </w:tc>
        <w:tc>
          <w:tcPr>
            <w:tcW w:w="1813" w:type="dxa"/>
            <w:vAlign w:val="center"/>
          </w:tcPr>
          <w:p w:rsidR="00835911" w:rsidRPr="007D27C6"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7D27C6">
              <w:rPr>
                <w:rFonts w:ascii="Times New Roman" w:hAnsi="Times New Roman" w:cs="Times New Roman"/>
                <w:sz w:val="20"/>
                <w:szCs w:val="20"/>
              </w:rPr>
              <w:t>., 2007)</w:t>
            </w:r>
          </w:p>
        </w:tc>
        <w:tc>
          <w:tcPr>
            <w:tcW w:w="1810"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(Nowak et al. 2007)</w:t>
            </w:r>
          </w:p>
        </w:tc>
      </w:tr>
      <w:tr w:rsidR="00835911" w:rsidRPr="00992367" w:rsidTr="002D39C5">
        <w:tc>
          <w:tcPr>
            <w:tcW w:w="1657" w:type="dxa"/>
            <w:vAlign w:val="center"/>
          </w:tcPr>
          <w:p w:rsidR="00835911" w:rsidRPr="007D27C6"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 (commonly known abbreviation)</w:t>
            </w:r>
          </w:p>
        </w:tc>
        <w:tc>
          <w:tcPr>
            <w:tcW w:w="1977"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Narodowe Centrum</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Nauki (NCN,</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2011)</w:t>
            </w:r>
          </w:p>
        </w:tc>
        <w:tc>
          <w:tcPr>
            <w:tcW w:w="1805"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NCN (2011)</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w:t>
            </w:r>
            <w:r w:rsidRPr="00992367">
              <w:rPr>
                <w:rFonts w:ascii="Times New Roman" w:hAnsi="Times New Roman" w:cs="Times New Roman"/>
                <w:sz w:val="20"/>
                <w:szCs w:val="20"/>
              </w:rPr>
              <w:t>arodowe</w:t>
            </w:r>
            <w:r>
              <w:rPr>
                <w:rFonts w:ascii="Times New Roman" w:hAnsi="Times New Roman" w:cs="Times New Roman"/>
                <w:sz w:val="20"/>
                <w:szCs w:val="20"/>
              </w:rPr>
              <w:t xml:space="preserve"> </w:t>
            </w:r>
            <w:r w:rsidRPr="00992367">
              <w:rPr>
                <w:rFonts w:ascii="Times New Roman" w:hAnsi="Times New Roman" w:cs="Times New Roman"/>
                <w:sz w:val="20"/>
                <w:szCs w:val="20"/>
              </w:rPr>
              <w:t>Centrum</w:t>
            </w:r>
            <w:r>
              <w:rPr>
                <w:rFonts w:ascii="Times New Roman" w:hAnsi="Times New Roman" w:cs="Times New Roman"/>
                <w:sz w:val="20"/>
                <w:szCs w:val="20"/>
              </w:rPr>
              <w:t xml:space="preserve"> </w:t>
            </w:r>
            <w:r w:rsidRPr="00992367">
              <w:rPr>
                <w:rFonts w:ascii="Times New Roman" w:hAnsi="Times New Roman" w:cs="Times New Roman"/>
                <w:sz w:val="20"/>
                <w:szCs w:val="20"/>
              </w:rPr>
              <w:t>Nauki [NCN],</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2011)</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(NCN, 2011)</w:t>
            </w:r>
          </w:p>
        </w:tc>
      </w:tr>
      <w:tr w:rsidR="00835911" w:rsidRPr="00992367" w:rsidTr="002D39C5">
        <w:tc>
          <w:tcPr>
            <w:tcW w:w="1657" w:type="dxa"/>
            <w:vAlign w:val="center"/>
          </w:tcPr>
          <w:p w:rsidR="00835911" w:rsidRPr="007D4492"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w:t>
            </w:r>
          </w:p>
          <w:p w:rsidR="00835911" w:rsidRPr="00992367" w:rsidRDefault="00835911" w:rsidP="002D39C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(full name</w:t>
            </w:r>
            <w:r w:rsidRPr="00992367">
              <w:rPr>
                <w:rFonts w:ascii="Times New Roman" w:hAnsi="Times New Roman" w:cs="Times New Roman"/>
                <w:b/>
                <w:sz w:val="20"/>
                <w:szCs w:val="20"/>
              </w:rPr>
              <w:t>)</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Rome (2003)</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r>
    </w:tbl>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jc w:val="both"/>
        <w:rPr>
          <w:rFonts w:ascii="Times New Roman" w:eastAsia="MinionPro-Regular" w:hAnsi="Times New Roman" w:cs="Times New Roman"/>
          <w:sz w:val="28"/>
          <w:szCs w:val="28"/>
          <w:lang w:val="pl-PL"/>
        </w:rPr>
      </w:pPr>
      <w:r w:rsidRPr="00B556C8">
        <w:rPr>
          <w:rFonts w:ascii="Times New Roman" w:eastAsia="MinionPro-Regular" w:hAnsi="Times New Roman" w:cs="Times New Roman"/>
          <w:b/>
          <w:sz w:val="28"/>
          <w:szCs w:val="28"/>
          <w:lang w:val="pl-PL"/>
        </w:rPr>
        <w:t>A book edited by</w:t>
      </w:r>
    </w:p>
    <w:p w:rsidR="00835911" w:rsidRPr="007D27C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lastRenderedPageBreak/>
        <w:t>Only the surname of the editor of the volume (it is revealed in</w:t>
      </w:r>
      <w:r>
        <w:rPr>
          <w:rFonts w:ascii="Times New Roman" w:eastAsia="MinionPro-Regular" w:hAnsi="Times New Roman" w:cs="Times New Roman"/>
          <w:sz w:val="24"/>
          <w:szCs w:val="24"/>
        </w:rPr>
        <w:t xml:space="preserve"> the Bibliography that they are</w:t>
      </w:r>
      <w:r w:rsidRPr="007D27C6">
        <w:rPr>
          <w:rFonts w:ascii="Times New Roman" w:eastAsia="MinionPro-Regular" w:hAnsi="Times New Roman" w:cs="Times New Roman"/>
          <w:sz w:val="24"/>
          <w:szCs w:val="24"/>
        </w:rPr>
        <w:t xml:space="preserve"> the editor of the volume).</w:t>
      </w:r>
    </w:p>
    <w:p w:rsidR="00835911" w:rsidRPr="00C94900"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themeColor="text1"/>
          <w:sz w:val="24"/>
          <w:szCs w:val="24"/>
        </w:rPr>
      </w:pPr>
      <w:r w:rsidRPr="00C94900">
        <w:rPr>
          <w:rFonts w:ascii="Times New Roman" w:eastAsia="MinionPro-Regular" w:hAnsi="Times New Roman" w:cs="Times New Roman"/>
          <w:b/>
          <w:color w:val="000000" w:themeColor="text1"/>
          <w:sz w:val="24"/>
          <w:szCs w:val="24"/>
        </w:rPr>
        <w:t>Correct notation:</w:t>
      </w:r>
      <w:r w:rsidRPr="00C94900">
        <w:rPr>
          <w:rFonts w:ascii="Times New Roman" w:eastAsia="MinionPro-Regular" w:hAnsi="Times New Roman" w:cs="Times New Roman"/>
          <w:color w:val="000000" w:themeColor="text1"/>
          <w:sz w:val="24"/>
          <w:szCs w:val="24"/>
        </w:rPr>
        <w:t xml:space="preserve"> </w:t>
      </w:r>
    </w:p>
    <w:p w:rsidR="00835911" w:rsidRPr="00C94900"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A6430">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(Nowak, 2001, p</w:t>
      </w:r>
      <w:r w:rsidRPr="00BA6430">
        <w:rPr>
          <w:rFonts w:ascii="Times New Roman" w:eastAsia="MinionPro-Regular" w:hAnsi="Times New Roman" w:cs="Times New Roman"/>
          <w:sz w:val="24"/>
          <w:szCs w:val="24"/>
        </w:rPr>
        <w:t xml:space="preserve">. 323) </w:t>
      </w:r>
      <w:r>
        <w:rPr>
          <w:rFonts w:ascii="Times New Roman" w:eastAsia="MinionPro-Regular" w:hAnsi="Times New Roman" w:cs="Times New Roman"/>
          <w:color w:val="FF0000"/>
          <w:sz w:val="24"/>
          <w:szCs w:val="24"/>
        </w:rPr>
        <w:t>tex</w:t>
      </w:r>
      <w:r w:rsidRPr="00BA643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tex</w:t>
      </w:r>
      <w:r w:rsidRPr="00BA6430">
        <w:rPr>
          <w:rFonts w:ascii="Times New Roman" w:eastAsia="MinionPro-Regular" w:hAnsi="Times New Roman" w:cs="Times New Roman"/>
          <w:color w:val="FF0000"/>
          <w:sz w:val="24"/>
          <w:szCs w:val="24"/>
        </w:rPr>
        <w:t xml:space="preserve">t. </w:t>
      </w:r>
      <w:r w:rsidRPr="00C94900">
        <w:rPr>
          <w:rFonts w:ascii="Times New Roman" w:eastAsia="MinionPro-Regular" w:hAnsi="Times New Roman" w:cs="Times New Roman"/>
          <w:color w:val="FF0000"/>
          <w:sz w:val="24"/>
          <w:szCs w:val="24"/>
        </w:rPr>
        <w:t>Text text text.</w:t>
      </w:r>
    </w:p>
    <w:p w:rsidR="00835911" w:rsidRPr="00C94900" w:rsidRDefault="00835911" w:rsidP="00835911">
      <w:pPr>
        <w:autoSpaceDE w:val="0"/>
        <w:autoSpaceDN w:val="0"/>
        <w:adjustRightInd w:val="0"/>
        <w:spacing w:before="480" w:after="0" w:line="360" w:lineRule="auto"/>
        <w:jc w:val="both"/>
        <w:rPr>
          <w:rFonts w:ascii="Times New Roman" w:eastAsia="MinionPro-Regular" w:hAnsi="Times New Roman" w:cs="Times New Roman"/>
          <w:sz w:val="28"/>
          <w:szCs w:val="28"/>
        </w:rPr>
      </w:pPr>
      <w:r w:rsidRPr="00C94900">
        <w:rPr>
          <w:rFonts w:ascii="Times New Roman" w:eastAsia="MinionPro-Regular" w:hAnsi="Times New Roman" w:cs="Times New Roman"/>
          <w:b/>
          <w:sz w:val="28"/>
          <w:szCs w:val="28"/>
        </w:rPr>
        <w:t>Legal documents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 xml:space="preserve">Only the beginning of the title, e.g. of a law, </w:t>
      </w:r>
      <w:r>
        <w:rPr>
          <w:rFonts w:ascii="Times New Roman" w:eastAsia="MinionPro-Regular" w:hAnsi="Times New Roman" w:cs="Times New Roman"/>
          <w:sz w:val="24"/>
          <w:szCs w:val="24"/>
        </w:rPr>
        <w:t>order (in the Bibliography the full title is revealed). The author may indicate an article or section, which appear as a page. If the author refers to two (or more) legal documents of the same year, it is necessary to disclose part of the title (to distinguish the legal document in question).</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section 1, article</w:t>
      </w:r>
      <w:r w:rsidRPr="00B556C8">
        <w:rPr>
          <w:rFonts w:ascii="Times New Roman" w:eastAsia="MinionPro-Regular" w:hAnsi="Times New Roman" w:cs="Times New Roman"/>
          <w:sz w:val="24"/>
          <w:szCs w:val="24"/>
        </w:rPr>
        <w:t xml:space="preserve"> 4) </w:t>
      </w:r>
      <w:r>
        <w:rPr>
          <w:rFonts w:ascii="Times New Roman" w:eastAsia="MinionPro-Regular" w:hAnsi="Times New Roman" w:cs="Times New Roman"/>
          <w:color w:val="FF0000"/>
          <w:sz w:val="24"/>
          <w:szCs w:val="24"/>
        </w:rPr>
        <w:t>text tex</w:t>
      </w:r>
      <w:r w:rsidRPr="00B556C8">
        <w:rPr>
          <w:rFonts w:ascii="Times New Roman" w:eastAsia="MinionPro-Regular" w:hAnsi="Times New Roman" w:cs="Times New Roman"/>
          <w:color w:val="FF0000"/>
          <w:sz w:val="24"/>
          <w:szCs w:val="24"/>
        </w:rPr>
        <w:t xml:space="preserve">t. </w:t>
      </w:r>
      <w:r w:rsidRPr="00296F06">
        <w:rPr>
          <w:rFonts w:ascii="Times New Roman" w:eastAsia="MinionPro-Regular" w:hAnsi="Times New Roman" w:cs="Times New Roman"/>
          <w:color w:val="FF0000"/>
          <w:sz w:val="24"/>
          <w:szCs w:val="24"/>
        </w:rPr>
        <w:t>Text text text.</w:t>
      </w:r>
    </w:p>
    <w:p w:rsidR="00835911" w:rsidRPr="00296F06" w:rsidRDefault="00835911" w:rsidP="00835911">
      <w:pPr>
        <w:autoSpaceDE w:val="0"/>
        <w:autoSpaceDN w:val="0"/>
        <w:adjustRightInd w:val="0"/>
        <w:spacing w:after="0" w:line="360" w:lineRule="auto"/>
        <w:ind w:left="1134"/>
        <w:jc w:val="both"/>
        <w:rPr>
          <w:rFonts w:ascii="Times New Roman" w:eastAsia="MinionPro-Regular" w:hAnsi="Times New Roman" w:cs="Times New Roman"/>
          <w:color w:val="000000" w:themeColor="text1"/>
          <w:sz w:val="24"/>
          <w:szCs w:val="24"/>
        </w:rPr>
      </w:pPr>
      <w:r w:rsidRPr="00296F06">
        <w:rPr>
          <w:rFonts w:ascii="Times New Roman" w:eastAsia="MinionPro-Regular" w:hAnsi="Times New Roman" w:cs="Times New Roman"/>
          <w:color w:val="FF0000"/>
          <w:sz w:val="24"/>
          <w:szCs w:val="24"/>
        </w:rPr>
        <w:t>par.</w:t>
      </w:r>
      <w:r>
        <w:rPr>
          <w:rFonts w:ascii="Times New Roman" w:eastAsia="MinionPro-Regular" w:hAnsi="Times New Roman" w:cs="Times New Roman"/>
          <w:color w:val="FF0000"/>
          <w:sz w:val="24"/>
          <w:szCs w:val="24"/>
        </w:rPr>
        <w:t>/art. (article)</w:t>
      </w:r>
      <w:r w:rsidRPr="00296F06">
        <w:rPr>
          <w:rFonts w:ascii="Times New Roman" w:eastAsia="MinionPro-Regular" w:hAnsi="Times New Roman" w:cs="Times New Roman"/>
          <w:color w:val="FF0000"/>
          <w:sz w:val="24"/>
          <w:szCs w:val="24"/>
        </w:rPr>
        <w:t xml:space="preserve"> </w:t>
      </w:r>
      <w:r w:rsidRPr="00296F06">
        <w:rPr>
          <w:rFonts w:ascii="Times New Roman" w:eastAsia="MinionPro-Regular" w:hAnsi="Times New Roman" w:cs="Times New Roman"/>
          <w:color w:val="000000" w:themeColor="text1"/>
          <w:sz w:val="24"/>
          <w:szCs w:val="24"/>
        </w:rPr>
        <w:t xml:space="preserve">or </w:t>
      </w:r>
      <w:r w:rsidRPr="00296F06">
        <w:rPr>
          <w:rFonts w:ascii="Times New Roman" w:eastAsia="MinionPro-Regular" w:hAnsi="Times New Roman" w:cs="Times New Roman"/>
          <w:color w:val="FF0000"/>
          <w:sz w:val="24"/>
          <w:szCs w:val="24"/>
        </w:rPr>
        <w:t>§</w:t>
      </w:r>
      <w:r w:rsidRPr="00296F06">
        <w:rPr>
          <w:rFonts w:ascii="Times New Roman" w:eastAsia="MinionPro-Regular" w:hAnsi="Times New Roman" w:cs="Times New Roman"/>
          <w:color w:val="000000" w:themeColor="text1"/>
          <w:sz w:val="24"/>
          <w:szCs w:val="24"/>
        </w:rPr>
        <w:t xml:space="preserve"> – </w:t>
      </w:r>
      <w:r>
        <w:rPr>
          <w:rFonts w:ascii="Times New Roman" w:eastAsia="MinionPro-Regular" w:hAnsi="Times New Roman" w:cs="Times New Roman"/>
          <w:color w:val="000000" w:themeColor="text1"/>
          <w:sz w:val="24"/>
          <w:szCs w:val="24"/>
        </w:rPr>
        <w:t>should be used consistently</w:t>
      </w: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article 1, §</w:t>
      </w:r>
      <w:r w:rsidRPr="00B556C8">
        <w:rPr>
          <w:rFonts w:ascii="Times New Roman" w:eastAsia="MinionPro-Regular" w:hAnsi="Times New Roman" w:cs="Times New Roman"/>
          <w:sz w:val="24"/>
          <w:szCs w:val="24"/>
        </w:rPr>
        <w:t xml:space="preserve">4)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on taxes, 2001, section 1, article</w:t>
      </w:r>
      <w:r w:rsidRPr="00B556C8">
        <w:rPr>
          <w:rFonts w:ascii="Times New Roman" w:eastAsia="MinionPro-Regular" w:hAnsi="Times New Roman" w:cs="Times New Roman"/>
          <w:sz w:val="24"/>
          <w:szCs w:val="24"/>
        </w:rPr>
        <w:t xml:space="preserve"> 4) </w:t>
      </w:r>
      <w:r w:rsidRPr="00B556C8">
        <w:rPr>
          <w:rFonts w:ascii="Times New Roman" w:eastAsia="MinionPro-Regular" w:hAnsi="Times New Roman" w:cs="Times New Roman"/>
          <w:color w:val="FF0000"/>
          <w:sz w:val="24"/>
          <w:szCs w:val="24"/>
        </w:rPr>
        <w:t xml:space="preserve">text text. </w:t>
      </w:r>
      <w:r w:rsidRPr="00296F06">
        <w:rPr>
          <w:rFonts w:ascii="Times New Roman" w:eastAsia="MinionPro-Regular" w:hAnsi="Times New Roman" w:cs="Times New Roman"/>
          <w:color w:val="FF0000"/>
          <w:sz w:val="24"/>
          <w:szCs w:val="24"/>
        </w:rPr>
        <w:t>Text text.</w:t>
      </w:r>
    </w:p>
    <w:p w:rsidR="00835911" w:rsidRPr="00296F06" w:rsidRDefault="00835911" w:rsidP="00835911">
      <w:pPr>
        <w:autoSpaceDE w:val="0"/>
        <w:autoSpaceDN w:val="0"/>
        <w:adjustRightInd w:val="0"/>
        <w:spacing w:before="480" w:after="0" w:line="360" w:lineRule="auto"/>
        <w:jc w:val="both"/>
        <w:rPr>
          <w:rFonts w:ascii="Times New Roman" w:eastAsia="MinionPro-Regular" w:hAnsi="Times New Roman" w:cs="Times New Roman"/>
          <w:b/>
          <w:sz w:val="28"/>
          <w:szCs w:val="28"/>
        </w:rPr>
      </w:pPr>
      <w:r w:rsidRPr="00296F06">
        <w:rPr>
          <w:rFonts w:ascii="Times New Roman" w:eastAsia="MinionPro-Regular" w:hAnsi="Times New Roman" w:cs="Times New Roman"/>
          <w:b/>
          <w:sz w:val="28"/>
          <w:szCs w:val="28"/>
        </w:rPr>
        <w:t>Internet sources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296F06">
        <w:rPr>
          <w:rFonts w:ascii="Times New Roman" w:eastAsia="MinionPro-Regular" w:hAnsi="Times New Roman" w:cs="Times New Roman"/>
          <w:sz w:val="24"/>
          <w:szCs w:val="24"/>
        </w:rPr>
        <w:t xml:space="preserve">The best practice is to indicate the author of the text / article, which has been taken from the internet. </w:t>
      </w:r>
      <w:r>
        <w:rPr>
          <w:rFonts w:ascii="Times New Roman" w:eastAsia="MinionPro-Regular" w:hAnsi="Times New Roman" w:cs="Times New Roman"/>
          <w:sz w:val="24"/>
          <w:szCs w:val="24"/>
        </w:rPr>
        <w:t>If it is impossible, it is necessary to give the name of the website the item has been taken from; if it also impossible, the publication date should be given.</w:t>
      </w:r>
    </w:p>
    <w:p w:rsidR="00835911" w:rsidRPr="00296F0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(Surname</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1F5DAE"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sidRPr="00B556C8">
        <w:rPr>
          <w:rFonts w:ascii="Times New Roman" w:eastAsia="MinionPro-Regular" w:hAnsi="Times New Roman" w:cs="Times New Roman"/>
          <w:sz w:val="24"/>
          <w:szCs w:val="24"/>
        </w:rPr>
        <w:t xml:space="preserve">(MNiSW, 2001) </w:t>
      </w:r>
      <w:r w:rsidRPr="00B556C8">
        <w:rPr>
          <w:rFonts w:ascii="Times New Roman" w:eastAsia="MinionPro-Regular" w:hAnsi="Times New Roman" w:cs="Times New Roman"/>
          <w:color w:val="FF0000"/>
          <w:sz w:val="24"/>
          <w:szCs w:val="24"/>
        </w:rPr>
        <w:t xml:space="preserve">text text. </w:t>
      </w:r>
      <w:r w:rsidRPr="001F5DAE">
        <w:rPr>
          <w:rFonts w:ascii="Times New Roman" w:eastAsia="MinionPro-Regular" w:hAnsi="Times New Roman" w:cs="Times New Roman"/>
          <w:color w:val="FF0000"/>
          <w:sz w:val="24"/>
          <w:szCs w:val="24"/>
        </w:rPr>
        <w:t>Text text text.</w:t>
      </w:r>
    </w:p>
    <w:p w:rsidR="00835911" w:rsidRPr="001F5DAE"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3E33DC"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1F5DAE">
        <w:rPr>
          <w:rFonts w:ascii="Times New Roman" w:eastAsia="MinionPro-Regular" w:hAnsi="Times New Roman" w:cs="Times New Roman"/>
          <w:b/>
          <w:sz w:val="24"/>
          <w:szCs w:val="24"/>
        </w:rPr>
        <w:t>In case of refering to two or more works in the same brakets they should be arranged alphabetically according to the surnames of the first authors</w:t>
      </w:r>
      <w:r>
        <w:rPr>
          <w:rFonts w:ascii="Times New Roman" w:eastAsia="MinionPro-Regular" w:hAnsi="Times New Roman" w:cs="Times New Roman"/>
          <w:sz w:val="24"/>
          <w:szCs w:val="24"/>
        </w:rPr>
        <w:t xml:space="preserve">, that is to say in the same way they appear in the Bibliography. References to subsequent works are separated by </w:t>
      </w:r>
      <w:r w:rsidRPr="003E33DC">
        <w:rPr>
          <w:rFonts w:ascii="Times New Roman" w:eastAsia="MinionPro-Regular" w:hAnsi="Times New Roman" w:cs="Times New Roman"/>
          <w:b/>
          <w:sz w:val="24"/>
          <w:szCs w:val="24"/>
        </w:rPr>
        <w:t>a semicolon</w:t>
      </w:r>
      <w:r>
        <w:rPr>
          <w:rFonts w:ascii="Times New Roman" w:eastAsia="MinionPro-Regular" w:hAnsi="Times New Roman" w:cs="Times New Roman"/>
          <w:sz w:val="24"/>
          <w:szCs w:val="24"/>
        </w:rPr>
        <w:t xml:space="preserve">. </w:t>
      </w:r>
      <w:r w:rsidRPr="003E33DC">
        <w:rPr>
          <w:rFonts w:ascii="Times New Roman" w:eastAsia="MinionPro-Regular" w:hAnsi="Times New Roman" w:cs="Times New Roman"/>
          <w:sz w:val="24"/>
          <w:szCs w:val="24"/>
        </w:rPr>
        <w:t xml:space="preserve">Two or more works by the same author should be arranged according to the year of publication; works </w:t>
      </w:r>
      <w:r>
        <w:rPr>
          <w:rFonts w:ascii="Times New Roman" w:eastAsia="MinionPro-Regular" w:hAnsi="Times New Roman" w:cs="Times New Roman"/>
          <w:sz w:val="24"/>
          <w:szCs w:val="24"/>
        </w:rPr>
        <w:t>in print should be placed at the end. The surname of the author should be given only once, and for the subsequent works only the date should be given.</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6E115A"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lastRenderedPageBreak/>
        <w:t xml:space="preserve">Text text text text </w:t>
      </w:r>
      <w:r w:rsidRPr="00296F20">
        <w:rPr>
          <w:rFonts w:ascii="Times New Roman" w:eastAsia="MinionPro-Regular" w:hAnsi="Times New Roman" w:cs="Times New Roman"/>
          <w:sz w:val="24"/>
          <w:szCs w:val="24"/>
        </w:rPr>
        <w:t xml:space="preserve">(Nowak, 2001, 2003) </w:t>
      </w:r>
      <w:r w:rsidRPr="00296F20">
        <w:rPr>
          <w:rFonts w:ascii="Times New Roman" w:eastAsia="MinionPro-Regular" w:hAnsi="Times New Roman" w:cs="Times New Roman"/>
          <w:color w:val="FF0000"/>
          <w:sz w:val="24"/>
          <w:szCs w:val="24"/>
        </w:rPr>
        <w:t xml:space="preserve">text text. </w:t>
      </w:r>
      <w:r w:rsidRPr="006E115A">
        <w:rPr>
          <w:rFonts w:ascii="Times New Roman" w:eastAsia="MinionPro-Regular" w:hAnsi="Times New Roman" w:cs="Times New Roman"/>
          <w:color w:val="FF0000"/>
          <w:sz w:val="24"/>
          <w:szCs w:val="24"/>
        </w:rPr>
        <w:t xml:space="preserve">Text text text </w:t>
      </w:r>
      <w:r w:rsidRPr="006E115A">
        <w:rPr>
          <w:rFonts w:ascii="Times New Roman" w:eastAsia="MinionPro-Regular" w:hAnsi="Times New Roman" w:cs="Times New Roman"/>
          <w:sz w:val="24"/>
          <w:szCs w:val="24"/>
        </w:rPr>
        <w:t>(Nowak, 1992, 2002, in print)</w:t>
      </w:r>
      <w:r w:rsidRPr="006E115A">
        <w:rPr>
          <w:rFonts w:ascii="Times New Roman" w:eastAsia="MinionPro-Regular" w:hAnsi="Times New Roman" w:cs="Times New Roman"/>
          <w:color w:val="FF0000"/>
          <w:sz w:val="24"/>
          <w:szCs w:val="24"/>
        </w:rPr>
        <w:t xml:space="preserve"> text text. Text text text </w:t>
      </w:r>
      <w:r w:rsidRPr="006E115A">
        <w:rPr>
          <w:rFonts w:ascii="Times New Roman" w:eastAsia="MinionPro-Regular" w:hAnsi="Times New Roman" w:cs="Times New Roman"/>
          <w:sz w:val="24"/>
          <w:szCs w:val="24"/>
        </w:rPr>
        <w:t xml:space="preserve">(Nowak, 1991; Kowalski, Wiśniewski, 1998) </w:t>
      </w:r>
      <w:r w:rsidRPr="006E115A">
        <w:rPr>
          <w:rFonts w:ascii="Times New Roman" w:eastAsia="MinionPro-Regular" w:hAnsi="Times New Roman" w:cs="Times New Roman"/>
          <w:color w:val="FF0000"/>
          <w:sz w:val="24"/>
          <w:szCs w:val="24"/>
        </w:rPr>
        <w:t>text text.</w:t>
      </w:r>
    </w:p>
    <w:p w:rsidR="00835911" w:rsidRPr="006E115A" w:rsidRDefault="00835911" w:rsidP="00835911">
      <w:pPr>
        <w:autoSpaceDE w:val="0"/>
        <w:autoSpaceDN w:val="0"/>
        <w:adjustRightInd w:val="0"/>
        <w:spacing w:after="0" w:line="360" w:lineRule="auto"/>
        <w:jc w:val="both"/>
        <w:rPr>
          <w:rFonts w:ascii="Times New Roman" w:eastAsia="MinionPro-Regular" w:hAnsi="Times New Roman" w:cs="Times New Roman"/>
          <w:color w:val="6E6F71"/>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6E115A">
        <w:rPr>
          <w:rFonts w:ascii="Times New Roman" w:eastAsia="MinionPro-Regular" w:hAnsi="Times New Roman" w:cs="Times New Roman"/>
          <w:color w:val="000000"/>
          <w:sz w:val="24"/>
          <w:szCs w:val="24"/>
        </w:rPr>
        <w:t xml:space="preserve">If there are </w:t>
      </w:r>
      <w:r>
        <w:rPr>
          <w:rFonts w:ascii="Times New Roman" w:eastAsia="MinionPro-Regular" w:hAnsi="Times New Roman" w:cs="Times New Roman"/>
          <w:color w:val="000000"/>
          <w:sz w:val="24"/>
          <w:szCs w:val="24"/>
        </w:rPr>
        <w:t xml:space="preserve">several works by the same author(s) published in the same year, </w:t>
      </w:r>
      <w:r w:rsidRPr="006E115A">
        <w:rPr>
          <w:rFonts w:ascii="Times New Roman" w:eastAsia="MinionPro-Regular" w:hAnsi="Times New Roman" w:cs="Times New Roman"/>
          <w:b/>
          <w:color w:val="000000"/>
          <w:sz w:val="24"/>
          <w:szCs w:val="24"/>
        </w:rPr>
        <w:t xml:space="preserve">letters </w:t>
      </w:r>
      <w:r w:rsidRPr="006E115A">
        <w:rPr>
          <w:rFonts w:ascii="Times New Roman" w:eastAsia="MinionPro-Regular" w:hAnsi="Times New Roman" w:cs="Times New Roman"/>
          <w:b/>
          <w:color w:val="FF0000"/>
          <w:sz w:val="24"/>
          <w:szCs w:val="24"/>
        </w:rPr>
        <w:t>a</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b</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c</w:t>
      </w:r>
      <w:r w:rsidRPr="006E115A">
        <w:rPr>
          <w:rFonts w:ascii="Times New Roman" w:eastAsia="MinionPro-Regular" w:hAnsi="Times New Roman" w:cs="Times New Roman"/>
          <w:b/>
          <w:color w:val="000000"/>
          <w:sz w:val="24"/>
          <w:szCs w:val="24"/>
        </w:rPr>
        <w:t>,</w:t>
      </w:r>
      <w:r>
        <w:rPr>
          <w:rFonts w:ascii="Times New Roman" w:eastAsia="MinionPro-Regular" w:hAnsi="Times New Roman" w:cs="Times New Roman"/>
          <w:color w:val="000000"/>
          <w:sz w:val="24"/>
          <w:szCs w:val="24"/>
        </w:rPr>
        <w:t xml:space="preserve"> etc. should be put after the year of publication (withour spaces between the year and the letter). The year should be repeated for each publication. The same notation should be kept in </w:t>
      </w:r>
      <w:r w:rsidRPr="006E115A">
        <w:rPr>
          <w:rFonts w:ascii="Times New Roman" w:eastAsia="MinionPro-Regular" w:hAnsi="Times New Roman" w:cs="Times New Roman"/>
          <w:i/>
          <w:color w:val="000000"/>
          <w:sz w:val="24"/>
          <w:szCs w:val="24"/>
        </w:rPr>
        <w:t>the Bibliography</w:t>
      </w:r>
      <w:r>
        <w:rPr>
          <w:rFonts w:ascii="Times New Roman" w:eastAsia="MinionPro-Regular" w:hAnsi="Times New Roman" w:cs="Times New Roman"/>
          <w:color w:val="000000"/>
          <w:sz w:val="24"/>
          <w:szCs w:val="24"/>
        </w:rPr>
        <w:t xml:space="preserve"> and the subsequent bibliographic items should be arranged </w:t>
      </w:r>
      <w:r w:rsidRPr="006E115A">
        <w:rPr>
          <w:rFonts w:ascii="Times New Roman" w:eastAsia="MinionPro-Regular" w:hAnsi="Times New Roman" w:cs="Times New Roman"/>
          <w:b/>
          <w:color w:val="000000"/>
          <w:sz w:val="24"/>
          <w:szCs w:val="24"/>
        </w:rPr>
        <w:t>alphabetically according to the titles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C9490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C94900">
        <w:rPr>
          <w:rFonts w:ascii="Times New Roman" w:eastAsia="MinionPro-Regular" w:hAnsi="Times New Roman" w:cs="Times New Roman"/>
          <w:color w:val="FF0000"/>
          <w:sz w:val="24"/>
          <w:szCs w:val="24"/>
        </w:rPr>
        <w:t xml:space="preserve">Text text text </w:t>
      </w:r>
      <w:r w:rsidRPr="00C94900">
        <w:rPr>
          <w:rFonts w:ascii="Times New Roman" w:eastAsia="MinionPro-Regular" w:hAnsi="Times New Roman" w:cs="Times New Roman"/>
          <w:sz w:val="24"/>
          <w:szCs w:val="24"/>
        </w:rPr>
        <w:t>(Nowak, Kowalski, 2005a, 2005b, in print; Wiśniewski, 2003a, 2003b).</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776936">
        <w:rPr>
          <w:rFonts w:ascii="Times New Roman" w:eastAsia="MinionPro-Regular" w:hAnsi="Times New Roman" w:cs="Times New Roman"/>
          <w:b/>
          <w:color w:val="000000"/>
          <w:sz w:val="24"/>
          <w:szCs w:val="24"/>
        </w:rPr>
        <w:t>Additional remark</w:t>
      </w:r>
      <w:r w:rsidRPr="00776936">
        <w:rPr>
          <w:rFonts w:ascii="Times New Roman" w:eastAsia="MinionPro-Regular" w:hAnsi="Times New Roman" w:cs="Times New Roman"/>
          <w:color w:val="000000"/>
          <w:sz w:val="24"/>
          <w:szCs w:val="24"/>
        </w:rPr>
        <w:t>: in the APA style it is acceptable to use abbreviations inside the brackets: cf.,</w:t>
      </w:r>
      <w:r>
        <w:rPr>
          <w:rFonts w:ascii="Times New Roman" w:eastAsia="MinionPro-Regular" w:hAnsi="Times New Roman" w:cs="Times New Roman"/>
          <w:color w:val="000000"/>
          <w:sz w:val="24"/>
          <w:szCs w:val="24"/>
        </w:rPr>
        <w:t xml:space="preserve"> see, also.</w:t>
      </w: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776936" w:rsidRDefault="00835911" w:rsidP="00835911">
      <w:pPr>
        <w:autoSpaceDE w:val="0"/>
        <w:autoSpaceDN w:val="0"/>
        <w:adjustRightInd w:val="0"/>
        <w:spacing w:after="0" w:line="360" w:lineRule="auto"/>
        <w:ind w:left="567"/>
        <w:jc w:val="both"/>
        <w:rPr>
          <w:rFonts w:ascii="Times New Roman" w:eastAsia="MinionPro-Regular" w:hAnsi="Times New Roman" w:cs="Times New Roman"/>
          <w:sz w:val="24"/>
          <w:szCs w:val="24"/>
        </w:rPr>
      </w:pPr>
      <w:r w:rsidRPr="00776936">
        <w:rPr>
          <w:rFonts w:ascii="Times New Roman" w:eastAsia="MinionPro-Regular" w:hAnsi="Times New Roman" w:cs="Times New Roman"/>
          <w:color w:val="FF0000"/>
          <w:sz w:val="24"/>
          <w:szCs w:val="24"/>
        </w:rPr>
        <w:t xml:space="preserve">Text text text </w:t>
      </w:r>
      <w:r w:rsidRPr="00776936">
        <w:rPr>
          <w:rFonts w:ascii="Times New Roman" w:eastAsia="MinionPro-Regular" w:hAnsi="Times New Roman" w:cs="Times New Roman"/>
          <w:sz w:val="24"/>
          <w:szCs w:val="24"/>
        </w:rPr>
        <w:t>(Nowak, 2001; see also: Kowalski, 1999; cf. Wiśniewski, 2007).</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sz w:val="28"/>
          <w:szCs w:val="28"/>
        </w:rPr>
      </w:pPr>
      <w:r w:rsidRPr="00C94900">
        <w:rPr>
          <w:rFonts w:ascii="Times New Roman" w:hAnsi="Times New Roman" w:cs="Times New Roman"/>
          <w:b/>
          <w:bCs/>
          <w:sz w:val="28"/>
          <w:szCs w:val="28"/>
        </w:rPr>
        <w:t>Indirect quoting</w:t>
      </w:r>
    </w:p>
    <w:p w:rsidR="00835911" w:rsidRPr="00E015D7"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E015D7">
        <w:rPr>
          <w:rFonts w:ascii="Times New Roman" w:eastAsia="MinionPro-Regular" w:hAnsi="Times New Roman" w:cs="Times New Roman"/>
          <w:sz w:val="24"/>
          <w:szCs w:val="24"/>
        </w:rPr>
        <w:t xml:space="preserve">Indirect quoting consists in refering to the text, the author has not had access to and which they know via another work. </w:t>
      </w:r>
      <w:r>
        <w:rPr>
          <w:rFonts w:ascii="Times New Roman" w:eastAsia="MinionPro-Regular" w:hAnsi="Times New Roman" w:cs="Times New Roman"/>
          <w:sz w:val="24"/>
          <w:szCs w:val="24"/>
        </w:rPr>
        <w:t xml:space="preserve">Indirect quoting should be avoided. It is used only when the original work is hardly available or not available at all in a language the author knows. </w:t>
      </w:r>
      <w:r w:rsidRPr="00E015D7">
        <w:rPr>
          <w:rFonts w:ascii="Times New Roman" w:eastAsia="MinionPro-Regular" w:hAnsi="Times New Roman" w:cs="Times New Roman"/>
          <w:b/>
          <w:sz w:val="24"/>
          <w:szCs w:val="24"/>
        </w:rPr>
        <w:t>The secondary source</w:t>
      </w:r>
      <w:r>
        <w:rPr>
          <w:rFonts w:ascii="Times New Roman" w:eastAsia="MinionPro-Regular" w:hAnsi="Times New Roman" w:cs="Times New Roman"/>
          <w:b/>
          <w:sz w:val="24"/>
          <w:szCs w:val="24"/>
        </w:rPr>
        <w:t xml:space="preserve"> </w:t>
      </w:r>
      <w:r>
        <w:rPr>
          <w:rFonts w:ascii="Times New Roman" w:eastAsia="MinionPro-Regular" w:hAnsi="Times New Roman" w:cs="Times New Roman"/>
          <w:sz w:val="24"/>
          <w:szCs w:val="24"/>
        </w:rPr>
        <w:t>(the one the author has used)</w:t>
      </w:r>
      <w:r w:rsidRPr="00E015D7">
        <w:rPr>
          <w:rFonts w:ascii="Times New Roman" w:eastAsia="MinionPro-Regular" w:hAnsi="Times New Roman" w:cs="Times New Roman"/>
          <w:b/>
          <w:sz w:val="24"/>
          <w:szCs w:val="24"/>
        </w:rPr>
        <w:t xml:space="preserve"> should be included in the Bibliography</w:t>
      </w:r>
      <w:r>
        <w:rPr>
          <w:rFonts w:ascii="Times New Roman" w:eastAsia="MinionPro-Regular" w:hAnsi="Times New Roman" w:cs="Times New Roman"/>
          <w:sz w:val="24"/>
          <w:szCs w:val="24"/>
        </w:rPr>
        <w:t>, and in the text – the title of the original source (with the date); the reference to the secondary source should be preceded by the phrase</w:t>
      </w:r>
      <w:r w:rsidRPr="004C2C66">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D3232A"/>
          <w:sz w:val="24"/>
          <w:szCs w:val="24"/>
        </w:rPr>
        <w:t>as cited in</w:t>
      </w:r>
      <w:r w:rsidRPr="004C2C66">
        <w:rPr>
          <w:rFonts w:ascii="Times New Roman" w:eastAsia="MinionPro-Regular" w:hAnsi="Times New Roman" w:cs="Times New Roman"/>
          <w:b/>
          <w:color w:val="D3232A"/>
          <w:sz w:val="24"/>
          <w:szCs w:val="24"/>
        </w:rPr>
        <w:t>:</w:t>
      </w:r>
      <w:r w:rsidRPr="004C2C66">
        <w:rPr>
          <w:rFonts w:ascii="Times New Roman" w:eastAsia="MinionPro-Regular" w:hAnsi="Times New Roman" w:cs="Times New Roman"/>
          <w:color w:val="D3232A"/>
          <w:sz w:val="24"/>
          <w:szCs w:val="24"/>
        </w:rPr>
        <w:t xml:space="preserve"> </w:t>
      </w:r>
      <w:r w:rsidRPr="004C2C66">
        <w:rPr>
          <w:rFonts w:ascii="Times New Roman" w:eastAsia="MinionPro-Regular" w:hAnsi="Times New Roman" w:cs="Times New Roman"/>
          <w:color w:val="000000"/>
          <w:sz w:val="24"/>
          <w:szCs w:val="24"/>
        </w:rPr>
        <w:t>with a colon</w:t>
      </w:r>
      <w:r>
        <w:rPr>
          <w:rFonts w:ascii="Times New Roman" w:eastAsia="MinionPro-Regular" w:hAnsi="Times New Roman" w:cs="Times New Roman"/>
          <w:color w:val="000000"/>
          <w:sz w:val="24"/>
          <w:szCs w:val="24"/>
        </w:rPr>
        <w:t>.</w:t>
      </w:r>
      <w:r>
        <w:rPr>
          <w:rFonts w:ascii="Times New Roman" w:eastAsia="MinionPro-Regular" w:hAnsi="Times New Roman" w:cs="Times New Roman"/>
          <w:sz w:val="24"/>
          <w:szCs w:val="24"/>
        </w:rPr>
        <w:t xml:space="preserve"> </w:t>
      </w:r>
    </w:p>
    <w:p w:rsidR="00835911" w:rsidRPr="00776936"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Pr>
          <w:rFonts w:ascii="Times New Roman" w:eastAsia="MinionPro-Regular" w:hAnsi="Times New Roman" w:cs="Times New Roman"/>
          <w:sz w:val="24"/>
          <w:szCs w:val="24"/>
        </w:rPr>
        <w:t>Allport (1966, as cited in</w:t>
      </w:r>
      <w:r w:rsidRPr="00776936">
        <w:rPr>
          <w:rFonts w:ascii="Times New Roman" w:eastAsia="MinionPro-Regular" w:hAnsi="Times New Roman" w:cs="Times New Roman"/>
          <w:sz w:val="24"/>
          <w:szCs w:val="24"/>
        </w:rPr>
        <w:t xml:space="preserve">: Nowak, 2000) </w:t>
      </w:r>
      <w:r w:rsidRPr="00776936">
        <w:rPr>
          <w:rFonts w:ascii="Times New Roman" w:eastAsia="MinionPro-Regular" w:hAnsi="Times New Roman" w:cs="Times New Roman"/>
          <w:color w:val="FF0000"/>
          <w:sz w:val="24"/>
          <w:szCs w:val="24"/>
        </w:rPr>
        <w:t>suggested a different approach to the problem.</w:t>
      </w:r>
    </w:p>
    <w:p w:rsidR="00835911" w:rsidRPr="004C2C6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4C2C66">
        <w:rPr>
          <w:rFonts w:ascii="Times New Roman" w:eastAsia="MinionPro-Regular" w:hAnsi="Times New Roman" w:cs="Times New Roman"/>
          <w:color w:val="000000"/>
          <w:sz w:val="24"/>
          <w:szCs w:val="24"/>
        </w:rPr>
        <w:t xml:space="preserve">If the author discusses somebody’s concept, research, etc described in </w:t>
      </w:r>
      <w:r>
        <w:rPr>
          <w:rFonts w:ascii="Times New Roman" w:eastAsia="MinionPro-Regular" w:hAnsi="Times New Roman" w:cs="Times New Roman"/>
          <w:color w:val="000000"/>
          <w:sz w:val="24"/>
          <w:szCs w:val="24"/>
        </w:rPr>
        <w:t>the works (s)he</w:t>
      </w:r>
      <w:r w:rsidRPr="004C2C66">
        <w:rPr>
          <w:rFonts w:ascii="Times New Roman" w:eastAsia="MinionPro-Regular" w:hAnsi="Times New Roman" w:cs="Times New Roman"/>
          <w:color w:val="000000"/>
          <w:sz w:val="24"/>
          <w:szCs w:val="24"/>
        </w:rPr>
        <w:t xml:space="preserve"> has not had access</w:t>
      </w:r>
      <w:r>
        <w:rPr>
          <w:rFonts w:ascii="Times New Roman" w:eastAsia="MinionPro-Regular" w:hAnsi="Times New Roman" w:cs="Times New Roman"/>
          <w:color w:val="000000"/>
          <w:sz w:val="24"/>
          <w:szCs w:val="24"/>
        </w:rPr>
        <w:t xml:space="preserve"> to</w:t>
      </w:r>
      <w:r w:rsidRPr="004C2C66">
        <w:rPr>
          <w:rFonts w:ascii="Times New Roman" w:eastAsia="MinionPro-Regular" w:hAnsi="Times New Roman" w:cs="Times New Roman"/>
          <w:color w:val="000000"/>
          <w:sz w:val="24"/>
          <w:szCs w:val="24"/>
        </w:rPr>
        <w:t xml:space="preserve"> and which (s)he</w:t>
      </w:r>
      <w:r>
        <w:rPr>
          <w:rFonts w:ascii="Times New Roman" w:eastAsia="MinionPro-Regular" w:hAnsi="Times New Roman" w:cs="Times New Roman"/>
          <w:color w:val="000000"/>
          <w:sz w:val="24"/>
          <w:szCs w:val="24"/>
        </w:rPr>
        <w:t xml:space="preserve"> knows via secondary sources and does not want to refer to any specific publication dealing with the problem in question, (s)he should refer only to the source (s)he has used.</w:t>
      </w:r>
    </w:p>
    <w:p w:rsidR="00835911" w:rsidRPr="004C2C66"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4C2C66">
        <w:rPr>
          <w:rFonts w:ascii="Times New Roman" w:eastAsia="MinionPro-Regular" w:hAnsi="Times New Roman" w:cs="Times New Roman"/>
          <w:color w:val="FF0000"/>
          <w:sz w:val="24"/>
          <w:szCs w:val="24"/>
        </w:rPr>
        <w:t xml:space="preserve">In his theory </w:t>
      </w:r>
      <w:r w:rsidRPr="004C2C66">
        <w:rPr>
          <w:rFonts w:ascii="Times New Roman" w:eastAsia="MinionPro-Regular" w:hAnsi="Times New Roman" w:cs="Times New Roman"/>
          <w:sz w:val="24"/>
          <w:szCs w:val="24"/>
        </w:rPr>
        <w:t xml:space="preserve">Allport (Nowak, 2000) </w:t>
      </w:r>
      <w:r w:rsidRPr="004C2C66">
        <w:rPr>
          <w:rFonts w:ascii="Times New Roman" w:eastAsia="MinionPro-Regular" w:hAnsi="Times New Roman" w:cs="Times New Roman"/>
          <w:color w:val="FF0000"/>
          <w:sz w:val="24"/>
          <w:szCs w:val="24"/>
        </w:rPr>
        <w:t>distinguished two aspect</w:t>
      </w:r>
      <w:r>
        <w:rPr>
          <w:rFonts w:ascii="Times New Roman" w:eastAsia="MinionPro-Regular" w:hAnsi="Times New Roman" w:cs="Times New Roman"/>
          <w:color w:val="FF0000"/>
          <w:sz w:val="24"/>
          <w:szCs w:val="24"/>
        </w:rPr>
        <w:t>s of the phenomenon in question</w:t>
      </w:r>
      <w:r w:rsidRPr="004C2C66">
        <w:rPr>
          <w:rFonts w:ascii="Times New Roman" w:eastAsia="MinionPro-Regular" w:hAnsi="Times New Roman" w:cs="Times New Roman"/>
          <w:color w:val="FF0000"/>
          <w:sz w:val="24"/>
          <w:szCs w:val="24"/>
        </w:rPr>
        <w:t>.</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C94900">
        <w:rPr>
          <w:rFonts w:ascii="Times New Roman" w:hAnsi="Times New Roman" w:cs="Times New Roman"/>
          <w:b/>
          <w:bCs/>
          <w:color w:val="000000"/>
          <w:sz w:val="28"/>
          <w:szCs w:val="28"/>
        </w:rPr>
        <w:t>Quoting classical works</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lastRenderedPageBreak/>
        <w:t>Quoting very old sources,</w:t>
      </w:r>
      <w:r>
        <w:rPr>
          <w:rFonts w:ascii="Times New Roman" w:eastAsia="MinionPro-Regular" w:hAnsi="Times New Roman" w:cs="Times New Roman"/>
          <w:color w:val="000000"/>
          <w:sz w:val="24"/>
          <w:szCs w:val="24"/>
        </w:rPr>
        <w:t xml:space="preserve"> to</w:t>
      </w:r>
      <w:r w:rsidRPr="00B87E7C">
        <w:rPr>
          <w:rFonts w:ascii="Times New Roman" w:eastAsia="MinionPro-Regular" w:hAnsi="Times New Roman" w:cs="Times New Roman"/>
          <w:color w:val="000000"/>
          <w:sz w:val="24"/>
          <w:szCs w:val="24"/>
        </w:rPr>
        <w:t xml:space="preserve"> the first edition of which no access is possible</w:t>
      </w:r>
      <w:r>
        <w:rPr>
          <w:rFonts w:ascii="Times New Roman" w:eastAsia="MinionPro-Regular" w:hAnsi="Times New Roman" w:cs="Times New Roman"/>
          <w:color w:val="000000"/>
          <w:sz w:val="24"/>
          <w:szCs w:val="24"/>
        </w:rPr>
        <w:t xml:space="preserve">, it is necessary to give the year of translating, preceding it with the abbreviation </w:t>
      </w:r>
      <w:r w:rsidRPr="00B87E7C">
        <w:rPr>
          <w:rFonts w:ascii="Times New Roman" w:hAnsi="Times New Roman" w:cs="Times New Roman"/>
          <w:b/>
          <w:color w:val="D3232A"/>
          <w:sz w:val="24"/>
          <w:szCs w:val="24"/>
        </w:rPr>
        <w:t>trans.</w:t>
      </w:r>
      <w:r w:rsidRPr="00B87E7C">
        <w:rPr>
          <w:rFonts w:ascii="Times New Roman" w:eastAsia="MinionPro-Regular" w:hAnsi="Times New Roman" w:cs="Times New Roman"/>
          <w:b/>
          <w:color w:val="000000"/>
          <w:sz w:val="24"/>
          <w:szCs w:val="24"/>
        </w:rPr>
        <w:t>,</w:t>
      </w:r>
      <w:r w:rsidRPr="00B87E7C">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000000"/>
          <w:sz w:val="24"/>
          <w:szCs w:val="24"/>
        </w:rPr>
        <w:t>or the year of publication</w:t>
      </w:r>
      <w:r w:rsidRPr="00B87E7C">
        <w:rPr>
          <w:rFonts w:ascii="Times New Roman" w:eastAsia="MinionPro-Regular" w:hAnsi="Times New Roman" w:cs="Times New Roman"/>
          <w:b/>
          <w:color w:val="000000"/>
          <w:sz w:val="24"/>
          <w:szCs w:val="24"/>
        </w:rPr>
        <w:t xml:space="preserve">, </w:t>
      </w:r>
      <w:r>
        <w:rPr>
          <w:rFonts w:ascii="Times New Roman" w:eastAsia="MinionPro-Regular" w:hAnsi="Times New Roman" w:cs="Times New Roman"/>
          <w:b/>
          <w:color w:val="000000"/>
          <w:sz w:val="24"/>
          <w:szCs w:val="24"/>
        </w:rPr>
        <w:t>which is being used</w:t>
      </w:r>
      <w:r w:rsidRPr="00B87E7C">
        <w:rPr>
          <w:rFonts w:ascii="Times New Roman" w:eastAsia="MinionPro-Regular" w:hAnsi="Times New Roman" w:cs="Times New Roman"/>
          <w:b/>
          <w:color w:val="000000"/>
          <w:sz w:val="24"/>
          <w:szCs w:val="24"/>
        </w:rPr>
        <w:t>,</w:t>
      </w:r>
      <w:r>
        <w:rPr>
          <w:rFonts w:ascii="Times New Roman" w:eastAsia="MinionPro-Regular" w:hAnsi="Times New Roman" w:cs="Times New Roman"/>
          <w:b/>
          <w:color w:val="000000"/>
          <w:sz w:val="24"/>
          <w:szCs w:val="24"/>
        </w:rPr>
        <w:t xml:space="preserve"> preceding it with the word</w:t>
      </w:r>
      <w:r w:rsidRPr="00B87E7C">
        <w:rPr>
          <w:rFonts w:ascii="Times New Roman" w:hAnsi="Times New Roman" w:cs="Times New Roman"/>
          <w:b/>
          <w:color w:val="D3232A"/>
          <w:sz w:val="24"/>
          <w:szCs w:val="24"/>
        </w:rPr>
        <w:t xml:space="preserve"> edition.</w:t>
      </w:r>
      <w:r w:rsidRPr="00B87E7C">
        <w:rPr>
          <w:rFonts w:ascii="Times New Roman" w:hAnsi="Times New Roman" w:cs="Times New Roman"/>
          <w:color w:val="D3232A"/>
          <w:sz w:val="24"/>
          <w:szCs w:val="24"/>
        </w:rPr>
        <w:t xml:space="preserve"> </w:t>
      </w:r>
      <w:r w:rsidRPr="00B87E7C">
        <w:rPr>
          <w:rFonts w:ascii="Times New Roman" w:eastAsia="MinionPro-Regular" w:hAnsi="Times New Roman" w:cs="Times New Roman"/>
          <w:color w:val="000000"/>
          <w:sz w:val="24"/>
          <w:szCs w:val="24"/>
        </w:rPr>
        <w:t>If the date of the original publication is known, it should be given in the reference, succeeded by the date of the publication the</w:t>
      </w:r>
      <w:r>
        <w:rPr>
          <w:rFonts w:ascii="Times New Roman" w:eastAsia="MinionPro-Regular" w:hAnsi="Times New Roman" w:cs="Times New Roman"/>
          <w:color w:val="000000"/>
          <w:sz w:val="24"/>
          <w:szCs w:val="24"/>
        </w:rPr>
        <w:t xml:space="preserve"> a</w:t>
      </w:r>
      <w:r w:rsidRPr="00B87E7C">
        <w:rPr>
          <w:rFonts w:ascii="Times New Roman" w:eastAsia="MinionPro-Regular" w:hAnsi="Times New Roman" w:cs="Times New Roman"/>
          <w:color w:val="000000"/>
          <w:sz w:val="24"/>
          <w:szCs w:val="24"/>
        </w:rPr>
        <w:t xml:space="preserve">uthor has used. </w:t>
      </w:r>
      <w:r>
        <w:rPr>
          <w:rFonts w:ascii="Times New Roman" w:eastAsia="MinionPro-Regular" w:hAnsi="Times New Roman" w:cs="Times New Roman"/>
          <w:color w:val="000000"/>
          <w:sz w:val="24"/>
          <w:szCs w:val="24"/>
        </w:rPr>
        <w:t>Both dates are separated by a slash.</w:t>
      </w:r>
    </w:p>
    <w:p w:rsidR="00835911" w:rsidRPr="00C94900" w:rsidRDefault="00835911" w:rsidP="00835911">
      <w:pPr>
        <w:autoSpaceDE w:val="0"/>
        <w:autoSpaceDN w:val="0"/>
        <w:adjustRightInd w:val="0"/>
        <w:spacing w:before="240"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(Plato, trans. 1980)</w:t>
      </w:r>
    </w:p>
    <w:p w:rsidR="00835911" w:rsidRPr="00C94900" w:rsidRDefault="00835911" w:rsidP="00835911">
      <w:pPr>
        <w:autoSpaceDE w:val="0"/>
        <w:autoSpaceDN w:val="0"/>
        <w:adjustRightInd w:val="0"/>
        <w:spacing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Watson (1890/1987)</w:t>
      </w:r>
    </w:p>
    <w:p w:rsidR="00835911" w:rsidRPr="00B87E7C" w:rsidRDefault="00835911" w:rsidP="00835911">
      <w:pPr>
        <w:spacing w:line="360" w:lineRule="auto"/>
        <w:ind w:left="567"/>
        <w:jc w:val="both"/>
        <w:rPr>
          <w:rFonts w:ascii="Times New Roman" w:hAnsi="Times New Roman" w:cs="Times New Roman"/>
          <w:sz w:val="24"/>
          <w:szCs w:val="24"/>
        </w:rPr>
      </w:pPr>
      <w:r w:rsidRPr="00B87E7C">
        <w:rPr>
          <w:rFonts w:ascii="Times New Roman" w:hAnsi="Times New Roman" w:cs="Times New Roman"/>
          <w:sz w:val="24"/>
          <w:szCs w:val="24"/>
        </w:rPr>
        <w:t>(Aristotle, edition 1988)</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 xml:space="preserve">It is not required to place in the </w:t>
      </w:r>
      <w:r w:rsidRPr="0066754A">
        <w:rPr>
          <w:rFonts w:ascii="Times New Roman" w:eastAsia="MinionPro-Regular" w:hAnsi="Times New Roman" w:cs="Times New Roman"/>
          <w:i/>
          <w:color w:val="000000"/>
          <w:sz w:val="24"/>
          <w:szCs w:val="24"/>
        </w:rPr>
        <w:t>Bibliography</w:t>
      </w:r>
      <w:r w:rsidRPr="00B87E7C">
        <w:rPr>
          <w:rFonts w:ascii="Times New Roman" w:eastAsia="MinionPro-Regular" w:hAnsi="Times New Roman" w:cs="Times New Roman"/>
          <w:color w:val="000000"/>
          <w:sz w:val="24"/>
          <w:szCs w:val="24"/>
        </w:rPr>
        <w:t xml:space="preserve"> classical works such as the ones written by ancient Greeks or Romans or religious works.</w:t>
      </w:r>
      <w:r>
        <w:rPr>
          <w:rFonts w:ascii="Times New Roman" w:eastAsia="MinionPro-Regular" w:hAnsi="Times New Roman" w:cs="Times New Roman"/>
          <w:color w:val="000000"/>
          <w:sz w:val="24"/>
          <w:szCs w:val="24"/>
        </w:rPr>
        <w:t xml:space="preserve"> The first reference should simply include the edition that is being used. Fragments of classical works are consistently marked in all the editions by the numbers of chapters, verses and the like, and such numbers should be given instead of page numbers.</w:t>
      </w:r>
    </w:p>
    <w:p w:rsidR="00835911" w:rsidRPr="007F3922"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7F3922">
        <w:rPr>
          <w:rFonts w:ascii="Times New Roman" w:eastAsia="MinionPro-Regular" w:hAnsi="Times New Roman" w:cs="Times New Roman"/>
          <w:color w:val="FF0000"/>
          <w:sz w:val="24"/>
          <w:szCs w:val="24"/>
        </w:rPr>
        <w:t xml:space="preserve">‘Text of the quotation text </w:t>
      </w:r>
      <w:r>
        <w:rPr>
          <w:rFonts w:ascii="Times New Roman" w:eastAsia="MinionPro-Regular" w:hAnsi="Times New Roman" w:cs="Times New Roman"/>
          <w:color w:val="FF0000"/>
          <w:sz w:val="24"/>
          <w:szCs w:val="24"/>
        </w:rPr>
        <w:t>of the quotation’</w:t>
      </w:r>
      <w:r w:rsidRPr="007F3922">
        <w:rPr>
          <w:rFonts w:ascii="Times New Roman" w:eastAsia="MinionPro-Regular" w:hAnsi="Times New Roman" w:cs="Times New Roman"/>
          <w:color w:val="FF0000"/>
          <w:sz w:val="24"/>
          <w:szCs w:val="24"/>
        </w:rPr>
        <w:t xml:space="preserve"> </w:t>
      </w:r>
      <w:r w:rsidRPr="007F3922">
        <w:rPr>
          <w:rFonts w:ascii="Times New Roman" w:eastAsia="MinionPro-Regular" w:hAnsi="Times New Roman" w:cs="Times New Roman"/>
          <w:sz w:val="24"/>
          <w:szCs w:val="24"/>
        </w:rPr>
        <w:t>(</w:t>
      </w:r>
      <w:r>
        <w:rPr>
          <w:rFonts w:ascii="Times New Roman" w:eastAsia="MinionPro-Regular" w:hAnsi="Times New Roman" w:cs="Times New Roman"/>
          <w:i/>
          <w:iCs/>
          <w:sz w:val="24"/>
          <w:szCs w:val="24"/>
        </w:rPr>
        <w:t>Millennium Bible</w:t>
      </w:r>
      <w:r>
        <w:rPr>
          <w:rFonts w:ascii="Times New Roman" w:eastAsia="MinionPro-Regular" w:hAnsi="Times New Roman" w:cs="Times New Roman"/>
          <w:sz w:val="24"/>
          <w:szCs w:val="24"/>
        </w:rPr>
        <w:t>, Sos</w:t>
      </w:r>
      <w:r w:rsidRPr="007F3922">
        <w:rPr>
          <w:rFonts w:ascii="Times New Roman" w:eastAsia="MinionPro-Regular" w:hAnsi="Times New Roman" w:cs="Times New Roman"/>
          <w:sz w:val="24"/>
          <w:szCs w:val="24"/>
        </w:rPr>
        <w:t xml:space="preserve"> 2,10–14) </w:t>
      </w:r>
      <w:r w:rsidRPr="007F3922">
        <w:rPr>
          <w:rFonts w:ascii="Times New Roman" w:eastAsia="MinionPro-Regular" w:hAnsi="Times New Roman" w:cs="Times New Roman"/>
          <w:color w:val="FF0000"/>
          <w:sz w:val="24"/>
          <w:szCs w:val="24"/>
        </w:rPr>
        <w:t>text text.</w:t>
      </w:r>
    </w:p>
    <w:p w:rsidR="00835911" w:rsidRPr="0066754A"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66754A">
        <w:rPr>
          <w:rFonts w:ascii="Times New Roman" w:hAnsi="Times New Roman" w:cs="Times New Roman"/>
          <w:b/>
          <w:bCs/>
          <w:color w:val="000000"/>
          <w:sz w:val="28"/>
          <w:szCs w:val="28"/>
        </w:rPr>
        <w:t>References to the information obtained in personal communication</w:t>
      </w:r>
    </w:p>
    <w:p w:rsidR="00835911" w:rsidRPr="0066754A" w:rsidRDefault="00835911" w:rsidP="00835911">
      <w:pPr>
        <w:autoSpaceDE w:val="0"/>
        <w:autoSpaceDN w:val="0"/>
        <w:adjustRightInd w:val="0"/>
        <w:spacing w:after="0" w:line="360" w:lineRule="auto"/>
        <w:jc w:val="both"/>
        <w:rPr>
          <w:rFonts w:ascii="Times New Roman" w:eastAsia="MinionPro-Regular" w:hAnsi="Times New Roman" w:cs="Times New Roman"/>
          <w:b/>
          <w:color w:val="000000"/>
          <w:spacing w:val="-2"/>
          <w:sz w:val="24"/>
          <w:szCs w:val="24"/>
        </w:rPr>
      </w:pPr>
      <w:r w:rsidRPr="0066754A">
        <w:rPr>
          <w:rFonts w:ascii="Times New Roman" w:eastAsia="MinionPro-Regular" w:hAnsi="Times New Roman" w:cs="Times New Roman"/>
          <w:color w:val="000000"/>
          <w:spacing w:val="-2"/>
          <w:sz w:val="24"/>
          <w:szCs w:val="24"/>
        </w:rPr>
        <w:t>Personal information may include private letters</w:t>
      </w:r>
      <w:r>
        <w:rPr>
          <w:rFonts w:ascii="Times New Roman" w:eastAsia="MinionPro-Regular" w:hAnsi="Times New Roman" w:cs="Times New Roman"/>
          <w:color w:val="000000"/>
          <w:spacing w:val="-2"/>
          <w:sz w:val="24"/>
          <w:szCs w:val="24"/>
        </w:rPr>
        <w:t xml:space="preserve"> and notes, email messages, private conversations, telephone talks and the like. </w:t>
      </w:r>
      <w:r w:rsidRPr="0066754A">
        <w:rPr>
          <w:rFonts w:ascii="Times New Roman" w:eastAsia="MinionPro-Regular" w:hAnsi="Times New Roman" w:cs="Times New Roman"/>
          <w:b/>
          <w:color w:val="000000"/>
          <w:spacing w:val="-2"/>
          <w:sz w:val="24"/>
          <w:szCs w:val="24"/>
        </w:rPr>
        <w:t>Such things should not be included in the Bibliography</w:t>
      </w:r>
      <w:r w:rsidRPr="0066754A">
        <w:rPr>
          <w:rFonts w:ascii="Times New Roman" w:eastAsia="MinionPro-Regular" w:hAnsi="Times New Roman" w:cs="Times New Roman"/>
          <w:color w:val="000000"/>
          <w:spacing w:val="-2"/>
          <w:sz w:val="24"/>
          <w:szCs w:val="24"/>
        </w:rPr>
        <w:t>, because usually they are not available (if they are, they should be included in the Bibliography)</w:t>
      </w:r>
      <w:r>
        <w:rPr>
          <w:rFonts w:ascii="Times New Roman" w:eastAsia="MinionPro-Regular" w:hAnsi="Times New Roman" w:cs="Times New Roman"/>
          <w:color w:val="000000"/>
          <w:spacing w:val="-2"/>
          <w:sz w:val="24"/>
          <w:szCs w:val="24"/>
        </w:rPr>
        <w:t>.</w:t>
      </w:r>
      <w:r w:rsidRPr="0066754A">
        <w:rPr>
          <w:rFonts w:ascii="Times New Roman" w:eastAsia="MinionPro-Regular" w:hAnsi="Times New Roman" w:cs="Times New Roman"/>
          <w:color w:val="000000"/>
          <w:spacing w:val="-2"/>
          <w:sz w:val="24"/>
          <w:szCs w:val="24"/>
        </w:rPr>
        <w:t xml:space="preserve"> They are only given </w:t>
      </w:r>
      <w:r>
        <w:rPr>
          <w:rFonts w:ascii="Times New Roman" w:eastAsia="MinionPro-Regular" w:hAnsi="Times New Roman" w:cs="Times New Roman"/>
          <w:color w:val="000000"/>
          <w:spacing w:val="-2"/>
          <w:sz w:val="24"/>
          <w:szCs w:val="24"/>
        </w:rPr>
        <w:t>as references in the text. Then it is necessary to give the initials of the author’s first name and their full surname and the exact date of acquiring the information.</w:t>
      </w:r>
    </w:p>
    <w:p w:rsidR="00835911" w:rsidRPr="0018335C" w:rsidRDefault="00835911" w:rsidP="00835911">
      <w:pPr>
        <w:spacing w:before="240" w:line="360" w:lineRule="auto"/>
        <w:ind w:left="567"/>
        <w:jc w:val="both"/>
        <w:rPr>
          <w:rFonts w:ascii="Times New Roman" w:hAnsi="Times New Roman" w:cs="Times New Roman"/>
          <w:color w:val="FF0000"/>
          <w:sz w:val="24"/>
          <w:szCs w:val="24"/>
        </w:rPr>
      </w:pPr>
      <w:r w:rsidRPr="0018335C">
        <w:rPr>
          <w:rFonts w:ascii="Times New Roman" w:hAnsi="Times New Roman" w:cs="Times New Roman"/>
          <w:sz w:val="24"/>
          <w:szCs w:val="24"/>
        </w:rPr>
        <w:t>A.B. Nowak (personal communication, 24.06.2018).</w:t>
      </w:r>
    </w:p>
    <w:p w:rsidR="00835911" w:rsidRPr="00217441" w:rsidRDefault="00835911" w:rsidP="00835911">
      <w:pPr>
        <w:spacing w:before="480" w:line="360" w:lineRule="auto"/>
        <w:jc w:val="both"/>
        <w:rPr>
          <w:rFonts w:ascii="Times New Roman" w:hAnsi="Times New Roman" w:cs="Times New Roman"/>
          <w:b/>
          <w:bCs/>
          <w:sz w:val="28"/>
          <w:szCs w:val="28"/>
        </w:rPr>
      </w:pPr>
      <w:r w:rsidRPr="00217441">
        <w:rPr>
          <w:rFonts w:ascii="Times New Roman" w:hAnsi="Times New Roman" w:cs="Times New Roman"/>
          <w:b/>
          <w:bCs/>
          <w:sz w:val="28"/>
          <w:szCs w:val="28"/>
        </w:rPr>
        <w:t>Literally citation of the text</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t>In case of literally citations the reference in the text should contain the surname of the author, the year of publication</w:t>
      </w:r>
      <w:r>
        <w:rPr>
          <w:rFonts w:ascii="Times New Roman" w:eastAsia="MinionPro-Regular" w:hAnsi="Times New Roman" w:cs="Times New Roman"/>
          <w:color w:val="000000"/>
          <w:sz w:val="24"/>
          <w:szCs w:val="24"/>
        </w:rPr>
        <w:t xml:space="preserve"> of the source and the numbers of the pages or sections (if the pages are not numbered).</w:t>
      </w:r>
    </w:p>
    <w:p w:rsidR="00835911" w:rsidRPr="00C02684"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sidRPr="00C02684">
        <w:rPr>
          <w:rFonts w:ascii="Times New Roman" w:eastAsia="MinionPro-Regular" w:hAnsi="Times New Roman" w:cs="Times New Roman"/>
          <w:color w:val="FF0000"/>
          <w:sz w:val="24"/>
          <w:szCs w:val="24"/>
        </w:rPr>
        <w:t xml:space="preserve"> (Surname, 2012, p. 33–34)</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lastRenderedPageBreak/>
        <w:t>If t</w:t>
      </w:r>
      <w:r>
        <w:rPr>
          <w:rFonts w:ascii="Times New Roman" w:eastAsia="MinionPro-Regular" w:hAnsi="Times New Roman" w:cs="Times New Roman"/>
          <w:color w:val="000000"/>
          <w:sz w:val="24"/>
          <w:szCs w:val="24"/>
        </w:rPr>
        <w:t>he quotation is composed of fewer words than 40 it should be placed in the text in brackets. If the quotation occurs in the middle of a sentence it should be in quotation marks. Directly after the quotation there should be the reference to the source in brackets or the numbers of the pages also in brackets if the source has already been given,</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Text text text text text text text text text text. Text tex</w:t>
      </w:r>
      <w:r>
        <w:rPr>
          <w:rFonts w:ascii="Times New Roman" w:eastAsia="MinionPro-Regular" w:hAnsi="Times New Roman" w:cs="Times New Roman"/>
          <w:color w:val="FF0000"/>
          <w:sz w:val="24"/>
          <w:szCs w:val="24"/>
        </w:rPr>
        <w:t>t “</w:t>
      </w:r>
      <w:r w:rsidRPr="00296F20">
        <w:rPr>
          <w:rFonts w:ascii="Times New Roman" w:eastAsia="MinionPro-Regular" w:hAnsi="Times New Roman" w:cs="Times New Roman"/>
          <w:color w:val="FF0000"/>
          <w:sz w:val="24"/>
          <w:szCs w:val="24"/>
        </w:rPr>
        <w:t>quoted text quoted text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text</w:t>
      </w:r>
      <w:r w:rsidRPr="00296F20">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sz w:val="24"/>
          <w:szCs w:val="24"/>
        </w:rPr>
        <w:t xml:space="preserve">(Surname, 2005, p. 32). </w:t>
      </w:r>
      <w:r w:rsidRPr="00296F20">
        <w:rPr>
          <w:rFonts w:ascii="Times New Roman" w:eastAsia="MinionPro-Regular" w:hAnsi="Times New Roman" w:cs="Times New Roman"/>
          <w:color w:val="FF0000"/>
          <w:sz w:val="24"/>
          <w:szCs w:val="24"/>
        </w:rPr>
        <w:t>Text text text text text text text text text text text.</w:t>
      </w: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301B36">
        <w:rPr>
          <w:rFonts w:ascii="Times New Roman" w:eastAsia="MinionPro-Regular" w:hAnsi="Times New Roman" w:cs="Times New Roman"/>
          <w:sz w:val="24"/>
          <w:szCs w:val="24"/>
        </w:rPr>
        <w:t xml:space="preserve">If the citation is composed of more words than 40, it should be separated from the main text, i.e. </w:t>
      </w:r>
      <w:r>
        <w:rPr>
          <w:rFonts w:ascii="Times New Roman" w:eastAsia="MinionPro-Regular" w:hAnsi="Times New Roman" w:cs="Times New Roman"/>
          <w:sz w:val="24"/>
          <w:szCs w:val="24"/>
        </w:rPr>
        <w:t xml:space="preserve">it should be in a separate block with left indentation without quotation marks. The indentation of the whole paragraph should be the same as the one of the first lines of all the paragraphs of the main text. If there are paragraphs inside the quoted text they should be marked by left indentation of half the size of the indentation in normal paragraphs. The line spacing should the same as in the main text. If the reference mark has not been mentioned in the main text in the sentence that introduces the quotation, it should be placed in brackets at the end of the quoted paragraph after the last punctuation mark. </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w:t>
      </w:r>
      <w:r>
        <w:rPr>
          <w:rFonts w:ascii="Times New Roman" w:eastAsia="MinionPro-Regular" w:hAnsi="Times New Roman" w:cs="Times New Roman"/>
          <w:color w:val="FF0000"/>
          <w:sz w:val="24"/>
          <w:szCs w:val="24"/>
        </w:rPr>
        <w:t>xt tex</w:t>
      </w:r>
      <w:r w:rsidRPr="00296F20">
        <w:rPr>
          <w:rFonts w:ascii="Times New Roman" w:eastAsia="MinionPro-Regular" w:hAnsi="Times New Roman" w:cs="Times New Roman"/>
          <w:color w:val="FF0000"/>
          <w:sz w:val="24"/>
          <w:szCs w:val="24"/>
        </w:rPr>
        <w:t>t text text text text:</w:t>
      </w:r>
    </w:p>
    <w:p w:rsidR="00835911" w:rsidRPr="00296F20" w:rsidRDefault="00835911" w:rsidP="00835911">
      <w:pPr>
        <w:autoSpaceDE w:val="0"/>
        <w:autoSpaceDN w:val="0"/>
        <w:adjustRightInd w:val="0"/>
        <w:spacing w:after="0" w:line="240" w:lineRule="auto"/>
        <w:ind w:left="709" w:hanging="1"/>
        <w:jc w:val="both"/>
        <w:rPr>
          <w:rFonts w:ascii="Times New Roman" w:eastAsia="MinionPro-Regular" w:hAnsi="Times New Roman" w:cs="Times New Roman"/>
          <w:color w:val="000000"/>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w:t>
      </w:r>
      <w:r w:rsidRPr="00296F20">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Surname</w:t>
      </w:r>
      <w:r w:rsidRPr="00296F20">
        <w:rPr>
          <w:rFonts w:ascii="Times New Roman" w:eastAsia="MinionPro-Regular" w:hAnsi="Times New Roman" w:cs="Times New Roman"/>
          <w:color w:val="000000"/>
          <w:sz w:val="24"/>
          <w:szCs w:val="24"/>
        </w:rPr>
        <w:t>,</w:t>
      </w:r>
      <w:r w:rsidRPr="00296F20">
        <w:rPr>
          <w:rFonts w:ascii="Times New Roman" w:eastAsia="MinionPro-Regular" w:hAnsi="Times New Roman" w:cs="Times New Roman"/>
          <w:color w:val="6E6F71"/>
          <w:sz w:val="24"/>
          <w:szCs w:val="24"/>
        </w:rPr>
        <w:t xml:space="preserve"> </w:t>
      </w:r>
      <w:r>
        <w:rPr>
          <w:rFonts w:ascii="Times New Roman" w:eastAsia="MinionPro-Regular" w:hAnsi="Times New Roman" w:cs="Times New Roman"/>
          <w:color w:val="000000"/>
          <w:sz w:val="24"/>
          <w:szCs w:val="24"/>
        </w:rPr>
        <w:t>1999, p</w:t>
      </w:r>
      <w:r w:rsidRPr="00296F20">
        <w:rPr>
          <w:rFonts w:ascii="Times New Roman" w:eastAsia="MinionPro-Regular" w:hAnsi="Times New Roman" w:cs="Times New Roman"/>
          <w:color w:val="000000"/>
          <w:sz w:val="24"/>
          <w:szCs w:val="24"/>
        </w:rPr>
        <w:t>. 12–44)</w:t>
      </w:r>
      <w:r w:rsidRPr="00296F20">
        <w:rPr>
          <w:rFonts w:ascii="Times New Roman" w:eastAsia="MinionPro-Regular" w:hAnsi="Times New Roman" w:cs="Times New Roman"/>
          <w:color w:val="FF0000"/>
          <w:sz w:val="24"/>
          <w:szCs w:val="24"/>
        </w:rPr>
        <w:t>.</w:t>
      </w:r>
    </w:p>
    <w:p w:rsidR="00835911" w:rsidRPr="00AB6FF1" w:rsidRDefault="00835911" w:rsidP="00835911">
      <w:pPr>
        <w:keepNext/>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Literalness of citations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8745B">
        <w:rPr>
          <w:rFonts w:ascii="Times New Roman" w:eastAsia="MinionPro-Regular" w:hAnsi="Times New Roman" w:cs="Times New Roman"/>
          <w:color w:val="000000"/>
          <w:sz w:val="24"/>
          <w:szCs w:val="24"/>
        </w:rPr>
        <w:t xml:space="preserve">Literally citations must be quoted letter by letter. </w:t>
      </w:r>
      <w:r>
        <w:rPr>
          <w:rFonts w:ascii="Times New Roman" w:eastAsia="MinionPro-Regular" w:hAnsi="Times New Roman" w:cs="Times New Roman"/>
          <w:color w:val="000000"/>
          <w:sz w:val="24"/>
          <w:szCs w:val="24"/>
        </w:rPr>
        <w:t xml:space="preserve">The spelling in the quoted text should be kept untouched even if it is not correct. If a word or a phrase, misspelt according to the current rules, might confuse the reader, such form can be succeeded by the Latin word italicised ‘sic’ in </w:t>
      </w:r>
      <w:r w:rsidRPr="001235CE">
        <w:rPr>
          <w:rFonts w:ascii="Times New Roman" w:eastAsia="MinionPro-Regular" w:hAnsi="Times New Roman" w:cs="Times New Roman"/>
          <w:b/>
          <w:color w:val="000000"/>
          <w:sz w:val="24"/>
          <w:szCs w:val="24"/>
        </w:rPr>
        <w:t>square brackets</w:t>
      </w:r>
      <w:r>
        <w:rPr>
          <w:rFonts w:ascii="Times New Roman" w:eastAsia="MinionPro-Regular" w:hAnsi="Times New Roman" w:cs="Times New Roman"/>
          <w:color w:val="000000"/>
          <w:sz w:val="24"/>
          <w:szCs w:val="24"/>
        </w:rPr>
        <w:t xml:space="preserve"> </w:t>
      </w:r>
      <w:r w:rsidRPr="001235CE">
        <w:rPr>
          <w:rFonts w:ascii="Times New Roman" w:eastAsia="MinionPro-Regular" w:hAnsi="Times New Roman" w:cs="Times New Roman"/>
          <w:b/>
          <w:color w:val="FF0000"/>
          <w:sz w:val="24"/>
          <w:szCs w:val="24"/>
        </w:rPr>
        <w:t>[</w:t>
      </w:r>
      <w:r w:rsidRPr="001235CE">
        <w:rPr>
          <w:rFonts w:ascii="Times New Roman" w:hAnsi="Times New Roman" w:cs="Times New Roman"/>
          <w:b/>
          <w:i/>
          <w:iCs/>
          <w:color w:val="D3232A"/>
          <w:sz w:val="24"/>
          <w:szCs w:val="24"/>
        </w:rPr>
        <w:t>sic!</w:t>
      </w:r>
      <w:r w:rsidRPr="001235CE">
        <w:rPr>
          <w:rFonts w:ascii="Times New Roman" w:hAnsi="Times New Roman" w:cs="Times New Roman"/>
          <w:b/>
          <w:iCs/>
          <w:color w:val="D3232A"/>
          <w:sz w:val="24"/>
          <w:szCs w:val="24"/>
        </w:rPr>
        <w:t>]</w:t>
      </w:r>
      <w:r>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Changes in the quoted text should be indicated</w:t>
      </w:r>
    </w:p>
    <w:p w:rsidR="00835911" w:rsidRPr="001235CE"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any</w:t>
      </w:r>
      <w:r w:rsidRPr="001235CE">
        <w:rPr>
          <w:rFonts w:ascii="Times New Roman" w:eastAsia="MinionPro-Regular" w:hAnsi="Times New Roman" w:cs="Times New Roman"/>
          <w:color w:val="000000"/>
          <w:sz w:val="24"/>
          <w:szCs w:val="24"/>
        </w:rPr>
        <w:t>thing is added inside the quoted text</w:t>
      </w:r>
      <w:r>
        <w:rPr>
          <w:rFonts w:ascii="Times New Roman" w:eastAsia="MinionPro-Regular" w:hAnsi="Times New Roman" w:cs="Times New Roman"/>
          <w:color w:val="000000"/>
          <w:sz w:val="24"/>
          <w:szCs w:val="24"/>
        </w:rPr>
        <w:t xml:space="preserve"> it should be in </w:t>
      </w:r>
      <w:r w:rsidRPr="001235CE">
        <w:rPr>
          <w:rFonts w:ascii="Times New Roman" w:eastAsia="MinionPro-Regular" w:hAnsi="Times New Roman" w:cs="Times New Roman"/>
          <w:b/>
          <w:color w:val="000000"/>
          <w:sz w:val="24"/>
          <w:szCs w:val="24"/>
        </w:rPr>
        <w:t>square (not round) brackets</w:t>
      </w:r>
      <w:r>
        <w:rPr>
          <w:rFonts w:ascii="Times New Roman" w:eastAsia="MinionPro-Regular" w:hAnsi="Times New Roman" w:cs="Times New Roman"/>
          <w:color w:val="000000"/>
          <w:sz w:val="24"/>
          <w:szCs w:val="24"/>
        </w:rPr>
        <w:t>:</w:t>
      </w:r>
      <w:r w:rsidRPr="001235CE">
        <w:rPr>
          <w:rFonts w:ascii="Times New Roman" w:eastAsia="MinionPro-Regular" w:hAnsi="Times New Roman" w:cs="Times New Roman"/>
          <w:color w:val="000000"/>
          <w:sz w:val="24"/>
          <w:szCs w:val="24"/>
        </w:rPr>
        <w:t xml:space="preserve"> </w:t>
      </w:r>
    </w:p>
    <w:p w:rsidR="00835911" w:rsidRPr="001E16BF" w:rsidRDefault="00835911" w:rsidP="00835911">
      <w:pPr>
        <w:autoSpaceDE w:val="0"/>
        <w:autoSpaceDN w:val="0"/>
        <w:adjustRightInd w:val="0"/>
        <w:spacing w:before="240" w:after="0" w:line="240" w:lineRule="auto"/>
        <w:ind w:left="567"/>
        <w:jc w:val="both"/>
        <w:rPr>
          <w:rFonts w:ascii="Times New Roman" w:hAnsi="Times New Roman" w:cs="Times New Roman"/>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[text outside the quotation]</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(Surname, 2009, p. 88).</w:t>
      </w:r>
    </w:p>
    <w:p w:rsidR="00835911" w:rsidRPr="001235CE"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lastRenderedPageBreak/>
        <w:t xml:space="preserve">If anything is skipped inside the </w:t>
      </w:r>
      <w:r>
        <w:rPr>
          <w:rFonts w:ascii="Times New Roman" w:eastAsia="MinionPro-Regular" w:hAnsi="Times New Roman" w:cs="Times New Roman"/>
          <w:color w:val="000000"/>
          <w:sz w:val="24"/>
          <w:szCs w:val="24"/>
        </w:rPr>
        <w:t xml:space="preserve">quoted text it should be marked by </w:t>
      </w:r>
      <w:r w:rsidRPr="001235CE">
        <w:rPr>
          <w:rFonts w:ascii="Times New Roman" w:eastAsia="MinionPro-Regular" w:hAnsi="Times New Roman" w:cs="Times New Roman"/>
          <w:b/>
          <w:color w:val="000000"/>
          <w:sz w:val="24"/>
          <w:szCs w:val="24"/>
        </w:rPr>
        <w:t>suspension points in round brackets</w:t>
      </w:r>
      <w:r w:rsidRPr="001235CE">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120" w:after="0" w:line="240" w:lineRule="auto"/>
        <w:ind w:left="567"/>
        <w:jc w:val="both"/>
        <w:rPr>
          <w:rFonts w:ascii="Times New Roman" w:hAnsi="Times New Roman" w:cs="Times New Roman"/>
          <w:color w:val="FF0000"/>
          <w:sz w:val="24"/>
          <w:szCs w:val="24"/>
        </w:rPr>
      </w:pPr>
      <w:r>
        <w:rPr>
          <w:rFonts w:ascii="Times New Roman" w:eastAsia="MinionPro-Regular" w:hAnsi="Times New Roman" w:cs="Times New Roman"/>
          <w:color w:val="FF0000"/>
          <w:sz w:val="24"/>
          <w:szCs w:val="24"/>
        </w:rPr>
        <w:t>“</w:t>
      </w: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sidRPr="001E16BF">
        <w:rPr>
          <w:rFonts w:ascii="Times New Roman" w:hAnsi="Times New Roman" w:cs="Times New Roman"/>
          <w:color w:val="FF0000"/>
          <w:sz w:val="24"/>
          <w:szCs w:val="24"/>
        </w:rPr>
        <w:t xml:space="preserve"> </w:t>
      </w:r>
      <w:r w:rsidRPr="001E16BF">
        <w:rPr>
          <w:rFonts w:ascii="Times New Roman" w:hAnsi="Times New Roman" w:cs="Times New Roman"/>
          <w:sz w:val="24"/>
          <w:szCs w:val="24"/>
        </w:rPr>
        <w:t>(…).</w:t>
      </w:r>
      <w:r>
        <w:rPr>
          <w:rFonts w:ascii="Times New Roman" w:hAnsi="Times New Roman" w:cs="Times New Roman"/>
          <w:sz w:val="24"/>
          <w:szCs w:val="24"/>
        </w:rPr>
        <w:t xml:space="preserve"> </w:t>
      </w:r>
      <w:r w:rsidRPr="00AB6FF1">
        <w:rPr>
          <w:rFonts w:ascii="Times New Roman" w:eastAsia="MinionPro-Regular" w:hAnsi="Times New Roman" w:cs="Times New Roman"/>
          <w:color w:val="FF0000"/>
          <w:sz w:val="24"/>
          <w:szCs w:val="24"/>
        </w:rPr>
        <w:t>Quoted text quoted text quoted text</w:t>
      </w:r>
      <w:r w:rsidRPr="00AB6FF1">
        <w:rPr>
          <w:rFonts w:ascii="Times New Roman" w:hAnsi="Times New Roman" w:cs="Times New Roman"/>
          <w:color w:val="FF0000"/>
          <w:sz w:val="24"/>
          <w:szCs w:val="24"/>
        </w:rPr>
        <w:t>” (Surname, 2009, p. 88).</w:t>
      </w:r>
    </w:p>
    <w:p w:rsidR="00835911" w:rsidRPr="00AB6FF1" w:rsidRDefault="00835911" w:rsidP="00835911">
      <w:pPr>
        <w:autoSpaceDE w:val="0"/>
        <w:autoSpaceDN w:val="0"/>
        <w:adjustRightInd w:val="0"/>
        <w:spacing w:after="0" w:line="360" w:lineRule="auto"/>
        <w:jc w:val="both"/>
        <w:rPr>
          <w:rFonts w:ascii="Times New Roman" w:hAnsi="Times New Roman" w:cs="Times New Roman"/>
          <w:color w:val="6E6F71"/>
          <w:sz w:val="24"/>
          <w:szCs w:val="24"/>
        </w:rPr>
      </w:pP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000000"/>
          <w:sz w:val="28"/>
          <w:szCs w:val="28"/>
        </w:rPr>
        <w:t>Emphasis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t>If the author wants to emphasise a word or some words in a citation, they should use bold or (</w:t>
      </w:r>
      <w:r>
        <w:rPr>
          <w:rFonts w:ascii="Times New Roman" w:eastAsia="MinionPro-Regular" w:hAnsi="Times New Roman" w:cs="Times New Roman"/>
          <w:color w:val="000000"/>
          <w:sz w:val="24"/>
          <w:szCs w:val="24"/>
        </w:rPr>
        <w:t>less frequent</w:t>
      </w:r>
      <w:r w:rsidRPr="001235CE">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 xml:space="preserve"> spaced out letters. Directly after the emphasised word(s) there should be information</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[emphasis added by</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A.B.]</w:t>
      </w:r>
      <w:r w:rsidRPr="00C85AC4">
        <w:rPr>
          <w:rFonts w:ascii="Times New Roman" w:eastAsia="MinionPro-Regular" w:hAnsi="Times New Roman" w:cs="Times New Roman"/>
          <w:color w:val="000000"/>
          <w:sz w:val="24"/>
          <w:szCs w:val="24"/>
        </w:rPr>
        <w:t xml:space="preserve">, where </w:t>
      </w:r>
      <w:r w:rsidRPr="00C85AC4">
        <w:rPr>
          <w:rFonts w:ascii="Times New Roman" w:eastAsia="MinionPro-Regular" w:hAnsi="Times New Roman" w:cs="Times New Roman"/>
          <w:color w:val="D3232A"/>
          <w:sz w:val="24"/>
          <w:szCs w:val="24"/>
        </w:rPr>
        <w:t xml:space="preserve">A.B. </w:t>
      </w:r>
      <w:r w:rsidRPr="00C85AC4">
        <w:rPr>
          <w:rFonts w:ascii="Times New Roman" w:eastAsia="MinionPro-Regular" w:hAnsi="Times New Roman" w:cs="Times New Roman"/>
          <w:color w:val="000000"/>
          <w:sz w:val="24"/>
          <w:szCs w:val="24"/>
        </w:rPr>
        <w:t>stand for the initials of the author’s first and last names.</w:t>
      </w:r>
    </w:p>
    <w:p w:rsidR="00835911" w:rsidRPr="001E16BF"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6E6F71"/>
          <w:sz w:val="24"/>
          <w:szCs w:val="24"/>
        </w:rPr>
      </w:pPr>
      <w:r w:rsidRPr="001E16BF">
        <w:rPr>
          <w:rFonts w:ascii="Times New Roman" w:eastAsia="MinionPro-Regular" w:hAnsi="Times New Roman" w:cs="Times New Roman"/>
          <w:color w:val="FF0000"/>
          <w:sz w:val="24"/>
          <w:szCs w:val="24"/>
        </w:rPr>
        <w:t xml:space="preserve">Text text text </w:t>
      </w:r>
      <w:r w:rsidRPr="001E16BF">
        <w:rPr>
          <w:rFonts w:ascii="Times New Roman" w:eastAsia="MinionPro-Regular" w:hAnsi="Times New Roman" w:cs="Times New Roman"/>
          <w:iCs/>
          <w:color w:val="FF0000"/>
          <w:sz w:val="24"/>
          <w:szCs w:val="24"/>
        </w:rPr>
        <w:t>text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iCs/>
          <w:color w:val="365F91" w:themeColor="accent1" w:themeShade="BF"/>
          <w:sz w:val="24"/>
          <w:szCs w:val="24"/>
        </w:rPr>
        <w:t>emphasised fragment</w:t>
      </w:r>
      <w:r w:rsidRPr="001E16BF">
        <w:rPr>
          <w:rFonts w:ascii="Times New Roman" w:eastAsia="MinionPro-Regular" w:hAnsi="Times New Roman" w:cs="Times New Roman"/>
          <w:i/>
          <w:iCs/>
          <w:color w:val="365F91" w:themeColor="accent1" w:themeShade="BF"/>
          <w:sz w:val="24"/>
          <w:szCs w:val="24"/>
        </w:rPr>
        <w:t xml:space="preserve"> </w:t>
      </w:r>
      <w:r w:rsidRPr="001E16BF">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emphasis added by</w:t>
      </w:r>
      <w:r w:rsidRPr="001E16BF">
        <w:rPr>
          <w:rFonts w:ascii="Times New Roman" w:eastAsia="MinionPro-Regular" w:hAnsi="Times New Roman" w:cs="Times New Roman"/>
          <w:color w:val="000000"/>
          <w:sz w:val="24"/>
          <w:szCs w:val="24"/>
        </w:rPr>
        <w:t xml:space="preserve"> A.B.] </w:t>
      </w:r>
      <w:r w:rsidRPr="001E16BF">
        <w:rPr>
          <w:rFonts w:ascii="Times New Roman" w:eastAsia="MinionPro-Regular" w:hAnsi="Times New Roman" w:cs="Times New Roman"/>
          <w:color w:val="FF0000"/>
          <w:sz w:val="24"/>
          <w:szCs w:val="24"/>
        </w:rPr>
        <w:t>text text text.</w:t>
      </w:r>
    </w:p>
    <w:p w:rsidR="00835911" w:rsidRPr="002636C1" w:rsidRDefault="00835911" w:rsidP="00835911">
      <w:pPr>
        <w:spacing w:before="480" w:line="360" w:lineRule="auto"/>
        <w:jc w:val="both"/>
        <w:rPr>
          <w:rFonts w:ascii="Times New Roman" w:hAnsi="Times New Roman" w:cs="Times New Roman"/>
          <w:b/>
          <w:bCs/>
          <w:sz w:val="28"/>
          <w:szCs w:val="28"/>
        </w:rPr>
      </w:pPr>
      <w:r w:rsidRPr="002636C1">
        <w:rPr>
          <w:rFonts w:ascii="Times New Roman" w:hAnsi="Times New Roman" w:cs="Times New Roman"/>
          <w:b/>
          <w:bCs/>
          <w:sz w:val="28"/>
          <w:szCs w:val="28"/>
        </w:rPr>
        <w:t>Italics (inside the text)</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Italics should be used sporadically</w:t>
      </w:r>
      <w:r>
        <w:rPr>
          <w:rFonts w:ascii="Times New Roman" w:eastAsia="MinionPro-Regular" w:hAnsi="Times New Roman" w:cs="Times New Roman"/>
          <w:color w:val="000000"/>
          <w:sz w:val="24"/>
          <w:szCs w:val="24"/>
        </w:rPr>
        <w:t>. It should be used in the following cases:</w:t>
      </w:r>
    </w:p>
    <w:p w:rsidR="00835911" w:rsidRPr="002636C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2636C1">
        <w:rPr>
          <w:rFonts w:ascii="Times New Roman" w:eastAsia="MinionPro-Regular" w:hAnsi="Times New Roman"/>
          <w:color w:val="000000"/>
          <w:sz w:val="24"/>
          <w:szCs w:val="24"/>
          <w:lang w:val="en-GB"/>
        </w:rPr>
        <w:t xml:space="preserve">in quoted titles; it refers to </w:t>
      </w:r>
      <w:r>
        <w:rPr>
          <w:rFonts w:ascii="Times New Roman" w:eastAsia="MinionPro-Regular" w:hAnsi="Times New Roman"/>
          <w:color w:val="000000"/>
          <w:sz w:val="24"/>
          <w:szCs w:val="24"/>
          <w:lang w:val="en-GB"/>
        </w:rPr>
        <w:t>the titles of books, book chapters, journals, articles, internet texts, films, video recordings, TV programmes and microfilms; all those titles are written (according to APA) in italics in the bibliography and in the main text as well.</w:t>
      </w:r>
      <w:r w:rsidRPr="002636C1">
        <w:rPr>
          <w:rFonts w:ascii="Times New Roman" w:eastAsia="MinionPro-Regular" w:hAnsi="Times New Roman"/>
          <w:color w:val="000000"/>
          <w:sz w:val="24"/>
          <w:szCs w:val="24"/>
          <w:lang w:val="en-GB"/>
        </w:rPr>
        <w:t xml:space="preserve"> </w:t>
      </w:r>
    </w:p>
    <w:p w:rsidR="00835911" w:rsidRPr="00AB6FF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AB6FF1">
        <w:rPr>
          <w:rFonts w:ascii="Times New Roman" w:eastAsia="MinionPro-Regular" w:hAnsi="Times New Roman"/>
          <w:color w:val="000000"/>
          <w:sz w:val="24"/>
          <w:szCs w:val="24"/>
          <w:lang w:val="en-GB"/>
        </w:rPr>
        <w:t>when foreign words are used.</w:t>
      </w:r>
    </w:p>
    <w:p w:rsidR="00835911" w:rsidRPr="00AB6FF1" w:rsidRDefault="00835911" w:rsidP="00835911">
      <w:pPr>
        <w:spacing w:before="600"/>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244061" w:themeColor="accent1" w:themeShade="80"/>
          <w:sz w:val="28"/>
          <w:szCs w:val="28"/>
        </w:rPr>
        <w:t>NOTATION in THE BIBLIOGRAPHY</w:t>
      </w:r>
    </w:p>
    <w:p w:rsidR="00835911" w:rsidRPr="00C85AC4" w:rsidRDefault="00835911" w:rsidP="00835911">
      <w:pPr>
        <w:spacing w:line="360" w:lineRule="auto"/>
        <w:jc w:val="both"/>
        <w:rPr>
          <w:rFonts w:ascii="Times New Roman" w:eastAsia="Times New Roman" w:hAnsi="Times New Roman" w:cs="Times New Roman"/>
          <w:sz w:val="24"/>
          <w:szCs w:val="24"/>
        </w:rPr>
      </w:pPr>
      <w:r w:rsidRPr="00C85AC4">
        <w:rPr>
          <w:rFonts w:ascii="Times New Roman" w:eastAsia="Times New Roman" w:hAnsi="Times New Roman" w:cs="Times New Roman"/>
          <w:sz w:val="24"/>
          <w:szCs w:val="24"/>
        </w:rPr>
        <w:t>Works should be arranged alphabetically, the first letter of the author’s surname is decisive.</w:t>
      </w:r>
    </w:p>
    <w:p w:rsidR="00835911" w:rsidRPr="002636C1" w:rsidRDefault="00835911" w:rsidP="00835911">
      <w:pPr>
        <w:spacing w:line="360" w:lineRule="auto"/>
        <w:jc w:val="both"/>
        <w:rPr>
          <w:rFonts w:ascii="Times New Roman" w:eastAsia="Times New Roman" w:hAnsi="Times New Roman" w:cs="Times New Roman"/>
          <w:color w:val="FF0000"/>
          <w:sz w:val="24"/>
          <w:szCs w:val="24"/>
        </w:rPr>
      </w:pPr>
      <w:r w:rsidRPr="002636C1">
        <w:rPr>
          <w:rFonts w:ascii="Times New Roman" w:eastAsia="Times New Roman" w:hAnsi="Times New Roman" w:cs="Times New Roman"/>
          <w:color w:val="FF0000"/>
          <w:sz w:val="24"/>
          <w:szCs w:val="24"/>
        </w:rPr>
        <w:t>Between surnames the sign &amp; and the conjunction ‘and’ are not used</w:t>
      </w:r>
      <w:r>
        <w:rPr>
          <w:rFonts w:ascii="Times New Roman" w:eastAsia="Times New Roman" w:hAnsi="Times New Roman" w:cs="Times New Roman"/>
          <w:color w:val="FF0000"/>
          <w:sz w:val="24"/>
          <w:szCs w:val="24"/>
        </w:rPr>
        <w:t xml:space="preserve"> – ONLY a comma (both in the bibliography and in the notes):</w:t>
      </w:r>
    </w:p>
    <w:p w:rsidR="00835911" w:rsidRPr="001E16BF" w:rsidRDefault="00835911" w:rsidP="00835911">
      <w:pPr>
        <w:spacing w:before="360" w:after="120" w:line="360" w:lineRule="auto"/>
        <w:jc w:val="both"/>
        <w:rPr>
          <w:rFonts w:ascii="Times New Roman" w:hAnsi="Times New Roman" w:cs="Times New Roman"/>
          <w:b/>
          <w:sz w:val="28"/>
          <w:szCs w:val="28"/>
        </w:rPr>
      </w:pPr>
      <w:r w:rsidRPr="001E16BF">
        <w:rPr>
          <w:rFonts w:ascii="Times New Roman" w:hAnsi="Times New Roman" w:cs="Times New Roman"/>
          <w:b/>
          <w:sz w:val="28"/>
          <w:szCs w:val="28"/>
        </w:rPr>
        <w:t>Book</w:t>
      </w:r>
    </w:p>
    <w:p w:rsidR="00835911" w:rsidRPr="001E16BF" w:rsidRDefault="00835911" w:rsidP="00835911">
      <w:pPr>
        <w:spacing w:after="0" w:line="360" w:lineRule="auto"/>
        <w:ind w:left="567"/>
        <w:jc w:val="both"/>
        <w:rPr>
          <w:rFonts w:ascii="Times New Roman" w:hAnsi="Times New Roman" w:cs="Times New Roman"/>
          <w:color w:val="FF0000"/>
          <w:sz w:val="24"/>
          <w:szCs w:val="24"/>
        </w:rPr>
      </w:pPr>
      <w:r w:rsidRPr="001E16BF">
        <w:rPr>
          <w:rFonts w:ascii="Times New Roman" w:hAnsi="Times New Roman" w:cs="Times New Roman"/>
          <w:color w:val="FF0000"/>
          <w:sz w:val="24"/>
          <w:szCs w:val="24"/>
        </w:rPr>
        <w:t xml:space="preserve">Surname, X. (year). </w:t>
      </w:r>
      <w:r w:rsidRPr="001E16BF">
        <w:rPr>
          <w:rFonts w:ascii="Times New Roman" w:hAnsi="Times New Roman" w:cs="Times New Roman"/>
          <w:i/>
          <w:color w:val="FF0000"/>
          <w:sz w:val="24"/>
          <w:szCs w:val="24"/>
        </w:rPr>
        <w:t>Title of the book</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Place of publication</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Publisher</w:t>
      </w:r>
      <w:r w:rsidRPr="001E16BF">
        <w:rPr>
          <w:rFonts w:ascii="Times New Roman" w:hAnsi="Times New Roman" w:cs="Times New Roman"/>
          <w:color w:val="FF0000"/>
          <w:sz w:val="24"/>
          <w:szCs w:val="24"/>
        </w:rPr>
        <w:t>.</w:t>
      </w:r>
    </w:p>
    <w:p w:rsidR="00835911" w:rsidRPr="005F7EFD" w:rsidRDefault="00835911" w:rsidP="00835911">
      <w:pPr>
        <w:spacing w:line="360" w:lineRule="auto"/>
        <w:ind w:left="567"/>
        <w:jc w:val="both"/>
        <w:rPr>
          <w:rFonts w:ascii="Times New Roman" w:hAnsi="Times New Roman" w:cs="Times New Roman"/>
          <w:sz w:val="24"/>
          <w:szCs w:val="24"/>
          <w:lang w:val="pl-PL"/>
        </w:rPr>
      </w:pPr>
      <w:r w:rsidRPr="00C94900">
        <w:rPr>
          <w:rFonts w:ascii="Times New Roman" w:hAnsi="Times New Roman" w:cs="Times New Roman"/>
          <w:sz w:val="24"/>
          <w:szCs w:val="24"/>
        </w:rPr>
        <w:t xml:space="preserve">Nowak, A. (2010). </w:t>
      </w:r>
      <w:r w:rsidRPr="005F7EFD">
        <w:rPr>
          <w:rFonts w:ascii="Times New Roman" w:hAnsi="Times New Roman" w:cs="Times New Roman"/>
          <w:i/>
          <w:sz w:val="24"/>
          <w:szCs w:val="24"/>
          <w:lang w:val="pl-PL"/>
        </w:rPr>
        <w:t>Rozwój człowieka</w:t>
      </w:r>
      <w:r w:rsidRPr="005F7EFD">
        <w:rPr>
          <w:rFonts w:ascii="Times New Roman" w:hAnsi="Times New Roman" w:cs="Times New Roman"/>
          <w:sz w:val="24"/>
          <w:szCs w:val="24"/>
          <w:lang w:val="pl-PL"/>
        </w:rPr>
        <w:t>. Warszawa: Wydawnictwo Naukowe PWN.</w:t>
      </w:r>
    </w:p>
    <w:p w:rsidR="00835911" w:rsidRPr="002636C1" w:rsidRDefault="00835911" w:rsidP="00835911">
      <w:pPr>
        <w:spacing w:line="360" w:lineRule="auto"/>
        <w:jc w:val="both"/>
        <w:rPr>
          <w:rFonts w:ascii="Times New Roman" w:hAnsi="Times New Roman" w:cs="Times New Roman"/>
          <w:sz w:val="24"/>
          <w:szCs w:val="24"/>
        </w:rPr>
      </w:pPr>
      <w:r>
        <w:rPr>
          <w:rFonts w:ascii="Times New Roman" w:hAnsi="Times New Roman" w:cs="Times New Roman"/>
          <w:sz w:val="24"/>
          <w:szCs w:val="24"/>
        </w:rPr>
        <w:t>It there are – for example – twenty</w:t>
      </w:r>
      <w:r w:rsidRPr="002636C1">
        <w:rPr>
          <w:rFonts w:ascii="Times New Roman" w:hAnsi="Times New Roman" w:cs="Times New Roman"/>
          <w:sz w:val="24"/>
          <w:szCs w:val="24"/>
        </w:rPr>
        <w:t xml:space="preserve"> co-authors</w:t>
      </w:r>
      <w:r>
        <w:rPr>
          <w:rFonts w:ascii="Times New Roman" w:hAnsi="Times New Roman" w:cs="Times New Roman"/>
          <w:sz w:val="24"/>
          <w:szCs w:val="24"/>
        </w:rPr>
        <w:t>, in the bibliography all of them should be mentioned.</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lastRenderedPageBreak/>
        <w:t>Book edited by</w:t>
      </w:r>
    </w:p>
    <w:p w:rsidR="00835911" w:rsidRPr="001E16BF" w:rsidRDefault="00835911" w:rsidP="00835911">
      <w:pPr>
        <w:autoSpaceDE w:val="0"/>
        <w:autoSpaceDN w:val="0"/>
        <w:adjustRightInd w:val="0"/>
        <w:spacing w:after="0" w:line="360" w:lineRule="auto"/>
        <w:ind w:left="567"/>
        <w:rPr>
          <w:rFonts w:ascii="Times New Roman" w:eastAsia="MinionPro-Regular" w:hAnsi="Times New Roman" w:cs="Times New Roman"/>
          <w:color w:val="FF0000"/>
          <w:sz w:val="24"/>
          <w:szCs w:val="24"/>
        </w:rPr>
      </w:pPr>
      <w:r w:rsidRPr="00AB6FF1">
        <w:rPr>
          <w:rFonts w:ascii="Times New Roman" w:eastAsia="MinionPro-Regular" w:hAnsi="Times New Roman" w:cs="Times New Roman"/>
          <w:color w:val="FF0000"/>
          <w:sz w:val="24"/>
          <w:szCs w:val="24"/>
        </w:rPr>
        <w:t xml:space="preserve">Surname, X. (ed.) </w:t>
      </w:r>
      <w:r w:rsidRPr="001E16BF">
        <w:rPr>
          <w:rFonts w:ascii="Times New Roman" w:eastAsia="MinionPro-Regular" w:hAnsi="Times New Roman" w:cs="Times New Roman"/>
          <w:color w:val="FF0000"/>
          <w:sz w:val="24"/>
          <w:szCs w:val="24"/>
        </w:rPr>
        <w:t xml:space="preserve">(year). </w:t>
      </w:r>
      <w:r w:rsidRPr="001E16BF">
        <w:rPr>
          <w:rFonts w:ascii="Times New Roman" w:eastAsia="MinionPro-Regular" w:hAnsi="Times New Roman" w:cs="Times New Roman"/>
          <w:i/>
          <w:iCs/>
          <w:color w:val="FF0000"/>
          <w:sz w:val="24"/>
          <w:szCs w:val="24"/>
        </w:rPr>
        <w:t xml:space="preserve">Title of the book. </w:t>
      </w:r>
      <w:r w:rsidRPr="001E16BF">
        <w:rPr>
          <w:rFonts w:ascii="Times New Roman" w:eastAsia="MinionPro-Regular" w:hAnsi="Times New Roman" w:cs="Times New Roman"/>
          <w:color w:val="FF0000"/>
          <w:sz w:val="24"/>
          <w:szCs w:val="24"/>
        </w:rPr>
        <w:t xml:space="preserve">Place of publication: </w:t>
      </w:r>
      <w:r>
        <w:rPr>
          <w:rFonts w:ascii="Times New Roman" w:eastAsia="MinionPro-Regular" w:hAnsi="Times New Roman" w:cs="Times New Roman"/>
          <w:color w:val="FF0000"/>
          <w:sz w:val="24"/>
          <w:szCs w:val="24"/>
        </w:rPr>
        <w:t>Publisher</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after="0" w:line="360" w:lineRule="auto"/>
        <w:ind w:left="567"/>
        <w:rPr>
          <w:rFonts w:ascii="Times New Roman" w:eastAsia="MinionPro-Regular" w:hAnsi="Times New Roman" w:cs="Times New Roman"/>
          <w:sz w:val="24"/>
          <w:szCs w:val="24"/>
        </w:rPr>
      </w:pPr>
      <w:r w:rsidRPr="001E16BF">
        <w:rPr>
          <w:rFonts w:ascii="Times New Roman" w:eastAsia="MinionPro-Regular" w:hAnsi="Times New Roman" w:cs="Times New Roman"/>
          <w:sz w:val="24"/>
          <w:szCs w:val="24"/>
        </w:rPr>
        <w:t xml:space="preserve">Nowak, A. (ed.) </w:t>
      </w:r>
      <w:r w:rsidRPr="00AB6FF1">
        <w:rPr>
          <w:rFonts w:ascii="Times New Roman" w:eastAsia="MinionPro-Regular" w:hAnsi="Times New Roman" w:cs="Times New Roman"/>
          <w:sz w:val="24"/>
          <w:szCs w:val="24"/>
        </w:rPr>
        <w:t xml:space="preserve">(2015). </w:t>
      </w:r>
      <w:r w:rsidRPr="00AB6FF1">
        <w:rPr>
          <w:rFonts w:ascii="Times New Roman" w:eastAsia="MinionPro-Regular" w:hAnsi="Times New Roman" w:cs="Times New Roman"/>
          <w:i/>
          <w:sz w:val="24"/>
          <w:szCs w:val="24"/>
        </w:rPr>
        <w:t>Psychologia</w:t>
      </w:r>
      <w:r w:rsidRPr="00AB6FF1">
        <w:rPr>
          <w:rFonts w:ascii="Times New Roman" w:eastAsia="MinionPro-Regular" w:hAnsi="Times New Roman" w:cs="Times New Roman"/>
          <w:sz w:val="24"/>
          <w:szCs w:val="24"/>
        </w:rPr>
        <w:t>. Warszawa: Czarna Owca.</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AB6FF1">
        <w:rPr>
          <w:rFonts w:ascii="Times New Roman" w:eastAsia="MinionPro-Regular" w:hAnsi="Times New Roman" w:cs="Times New Roman"/>
          <w:b/>
          <w:color w:val="000000"/>
          <w:sz w:val="28"/>
          <w:szCs w:val="28"/>
        </w:rPr>
        <w:t>Chapter in the joint work</w:t>
      </w:r>
    </w:p>
    <w:p w:rsidR="00835911" w:rsidRPr="002636C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The range of pages of the chapter is given after the title in brackets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before="120" w:after="0" w:line="240" w:lineRule="auto"/>
        <w:ind w:left="567"/>
        <w:jc w:val="both"/>
        <w:rPr>
          <w:rFonts w:ascii="Times New Roman" w:eastAsia="MinionPro-Regular" w:hAnsi="Times New Roman" w:cs="Times New Roman"/>
          <w:i/>
          <w:iCs/>
          <w:color w:val="FF0000"/>
          <w:sz w:val="24"/>
          <w:szCs w:val="24"/>
          <w:lang w:val="pl-PL"/>
        </w:rPr>
      </w:pPr>
      <w:r w:rsidRPr="001E16BF">
        <w:rPr>
          <w:rFonts w:ascii="Times New Roman" w:eastAsia="MinionPro-Regular" w:hAnsi="Times New Roman" w:cs="Times New Roman"/>
          <w:color w:val="FF0000"/>
          <w:sz w:val="24"/>
          <w:szCs w:val="24"/>
        </w:rPr>
        <w:t>Surname, X. (year). Title of the chapter. In: Y. Surname, B. Sur</w:t>
      </w:r>
      <w:r>
        <w:rPr>
          <w:rFonts w:ascii="Times New Roman" w:eastAsia="MinionPro-Regular" w:hAnsi="Times New Roman" w:cs="Times New Roman"/>
          <w:color w:val="FF0000"/>
          <w:sz w:val="24"/>
          <w:szCs w:val="24"/>
        </w:rPr>
        <w:t>name (</w:t>
      </w:r>
      <w:r w:rsidRPr="001E16BF">
        <w:rPr>
          <w:rFonts w:ascii="Times New Roman" w:eastAsia="MinionPro-Regular" w:hAnsi="Times New Roman" w:cs="Times New Roman"/>
          <w:color w:val="FF0000"/>
          <w:sz w:val="24"/>
          <w:szCs w:val="24"/>
        </w:rPr>
        <w:t xml:space="preserve">ed.), </w:t>
      </w:r>
      <w:r w:rsidRPr="001E16BF">
        <w:rPr>
          <w:rFonts w:ascii="Times New Roman" w:eastAsia="MinionPro-Regular" w:hAnsi="Times New Roman" w:cs="Times New Roman"/>
          <w:i/>
          <w:iCs/>
          <w:color w:val="FF0000"/>
          <w:sz w:val="24"/>
          <w:szCs w:val="24"/>
        </w:rPr>
        <w:t>T</w:t>
      </w:r>
      <w:r>
        <w:rPr>
          <w:rFonts w:ascii="Times New Roman" w:eastAsia="MinionPro-Regular" w:hAnsi="Times New Roman" w:cs="Times New Roman"/>
          <w:i/>
          <w:iCs/>
          <w:color w:val="FF0000"/>
          <w:sz w:val="24"/>
          <w:szCs w:val="24"/>
        </w:rPr>
        <w:t xml:space="preserve">itle of the book </w:t>
      </w:r>
      <w:r w:rsidRPr="001E16BF">
        <w:rPr>
          <w:rFonts w:ascii="Times New Roman" w:eastAsia="MinionPro-Regular" w:hAnsi="Times New Roman" w:cs="Times New Roman"/>
          <w:color w:val="FF0000"/>
          <w:sz w:val="24"/>
          <w:szCs w:val="24"/>
        </w:rPr>
        <w:t xml:space="preserve">(p. 1–15). </w:t>
      </w:r>
      <w:r w:rsidRPr="00C94900">
        <w:rPr>
          <w:rFonts w:ascii="Times New Roman" w:eastAsia="MinionPro-Regular" w:hAnsi="Times New Roman" w:cs="Times New Roman"/>
          <w:color w:val="FF0000"/>
          <w:sz w:val="24"/>
          <w:szCs w:val="24"/>
          <w:lang w:val="pl-PL"/>
        </w:rPr>
        <w:t>Place of publication</w:t>
      </w:r>
      <w:r w:rsidRPr="00064D4A">
        <w:rPr>
          <w:rFonts w:ascii="Times New Roman" w:eastAsia="MinionPro-Regular" w:hAnsi="Times New Roman" w:cs="Times New Roman"/>
          <w:color w:val="FF0000"/>
          <w:sz w:val="24"/>
          <w:szCs w:val="24"/>
          <w:lang w:val="pl-PL"/>
        </w:rPr>
        <w:t xml:space="preserve">: </w:t>
      </w:r>
      <w:r>
        <w:rPr>
          <w:rFonts w:ascii="Times New Roman" w:eastAsia="MinionPro-Regular" w:hAnsi="Times New Roman" w:cs="Times New Roman"/>
          <w:color w:val="FF0000"/>
          <w:sz w:val="24"/>
          <w:szCs w:val="24"/>
          <w:lang w:val="pl-PL"/>
        </w:rPr>
        <w:t>Publisher</w:t>
      </w:r>
      <w:r w:rsidRPr="00064D4A">
        <w:rPr>
          <w:rFonts w:ascii="Times New Roman" w:eastAsia="MinionPro-Regular" w:hAnsi="Times New Roman" w:cs="Times New Roman"/>
          <w:color w:val="FF0000"/>
          <w:sz w:val="24"/>
          <w:szCs w:val="24"/>
          <w:lang w:val="pl-PL"/>
        </w:rPr>
        <w:t>.</w:t>
      </w:r>
    </w:p>
    <w:p w:rsidR="00835911" w:rsidRPr="005F7EFD" w:rsidRDefault="00835911" w:rsidP="00835911">
      <w:pPr>
        <w:autoSpaceDE w:val="0"/>
        <w:autoSpaceDN w:val="0"/>
        <w:adjustRightInd w:val="0"/>
        <w:spacing w:before="240" w:after="120" w:line="240" w:lineRule="auto"/>
        <w:ind w:left="567"/>
        <w:jc w:val="both"/>
        <w:rPr>
          <w:rFonts w:ascii="Times New Roman" w:eastAsia="MinionPro-Regular" w:hAnsi="Times New Roman" w:cs="Times New Roman"/>
          <w:color w:val="FF0000"/>
          <w:sz w:val="24"/>
          <w:szCs w:val="24"/>
          <w:lang w:val="pl-PL"/>
        </w:rPr>
      </w:pPr>
      <w:r w:rsidRPr="005F7EFD">
        <w:rPr>
          <w:rFonts w:ascii="Times New Roman" w:eastAsia="MinionPro-Regular" w:hAnsi="Times New Roman" w:cs="Times New Roman"/>
          <w:sz w:val="24"/>
          <w:szCs w:val="24"/>
          <w:lang w:val="pl-PL"/>
        </w:rPr>
        <w:t>Nowak, A. (2012). Emocje. W:</w:t>
      </w:r>
      <w:r>
        <w:rPr>
          <w:rFonts w:ascii="Times New Roman" w:eastAsia="MinionPro-Regular" w:hAnsi="Times New Roman" w:cs="Times New Roman"/>
          <w:sz w:val="24"/>
          <w:szCs w:val="24"/>
          <w:lang w:val="pl-PL"/>
        </w:rPr>
        <w:t xml:space="preserve"> J. Kowalski (</w:t>
      </w:r>
      <w:r w:rsidRPr="005F7EFD">
        <w:rPr>
          <w:rFonts w:ascii="Times New Roman" w:eastAsia="MinionPro-Regular" w:hAnsi="Times New Roman" w:cs="Times New Roman"/>
          <w:sz w:val="24"/>
          <w:szCs w:val="24"/>
          <w:lang w:val="pl-PL"/>
        </w:rPr>
        <w:t xml:space="preserve">ed.), </w:t>
      </w:r>
      <w:r w:rsidRPr="005F7EFD">
        <w:rPr>
          <w:rFonts w:ascii="Times New Roman" w:eastAsia="MinionPro-Regular" w:hAnsi="Times New Roman" w:cs="Times New Roman"/>
          <w:i/>
          <w:sz w:val="24"/>
          <w:szCs w:val="24"/>
          <w:lang w:val="pl-PL"/>
        </w:rPr>
        <w:t>Psychologia</w:t>
      </w:r>
      <w:r>
        <w:rPr>
          <w:rFonts w:ascii="Times New Roman" w:eastAsia="MinionPro-Regular" w:hAnsi="Times New Roman" w:cs="Times New Roman"/>
          <w:sz w:val="24"/>
          <w:szCs w:val="24"/>
          <w:lang w:val="pl-PL"/>
        </w:rPr>
        <w:t xml:space="preserve"> (p</w:t>
      </w:r>
      <w:r w:rsidRPr="005F7EFD">
        <w:rPr>
          <w:rFonts w:ascii="Times New Roman" w:eastAsia="MinionPro-Regular" w:hAnsi="Times New Roman" w:cs="Times New Roman"/>
          <w:sz w:val="24"/>
          <w:szCs w:val="24"/>
          <w:lang w:val="pl-PL"/>
        </w:rPr>
        <w:t>. 12–30). Warszawa: GWP.</w:t>
      </w:r>
    </w:p>
    <w:p w:rsidR="00835911" w:rsidRPr="005F6F67"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5F6F67">
        <w:rPr>
          <w:rFonts w:ascii="Times New Roman" w:eastAsia="MinionPro-Regular" w:hAnsi="Times New Roman" w:cs="Times New Roman"/>
          <w:b/>
          <w:color w:val="000000"/>
          <w:sz w:val="28"/>
          <w:szCs w:val="28"/>
        </w:rPr>
        <w:t>Article in a jo</w:t>
      </w:r>
      <w:r>
        <w:rPr>
          <w:rFonts w:ascii="Times New Roman" w:eastAsia="MinionPro-Regular" w:hAnsi="Times New Roman" w:cs="Times New Roman"/>
          <w:b/>
          <w:color w:val="000000"/>
          <w:sz w:val="28"/>
          <w:szCs w:val="28"/>
        </w:rPr>
        <w:t>urnal</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 xml:space="preserve">number </w:t>
      </w:r>
      <w:r w:rsidRPr="001E16BF">
        <w:rPr>
          <w:rFonts w:ascii="Times New Roman" w:eastAsia="MinionPro-Regular" w:hAnsi="Times New Roman" w:cs="Times New Roman"/>
          <w:color w:val="FF0000"/>
          <w:sz w:val="24"/>
          <w:szCs w:val="24"/>
        </w:rPr>
        <w:t xml:space="preserve">(if any – </w:t>
      </w:r>
      <w:r>
        <w:rPr>
          <w:rFonts w:ascii="Times New Roman" w:eastAsia="MinionPro-Regular" w:hAnsi="Times New Roman" w:cs="Times New Roman"/>
          <w:color w:val="FF0000"/>
          <w:sz w:val="24"/>
          <w:szCs w:val="24"/>
        </w:rPr>
        <w:t>the so-called consecutive numbers</w:t>
      </w:r>
      <w:r w:rsidRPr="001E16BF">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C94900">
        <w:rPr>
          <w:rFonts w:ascii="Times New Roman" w:eastAsia="MinionPro-Regular" w:hAnsi="Times New Roman" w:cs="Times New Roman"/>
          <w:sz w:val="24"/>
          <w:szCs w:val="24"/>
        </w:rPr>
        <w:t xml:space="preserve">Modelowanie. </w:t>
      </w:r>
      <w:r w:rsidRPr="001E16BF">
        <w:rPr>
          <w:rFonts w:ascii="Times New Roman" w:eastAsia="MinionPro-Regular" w:hAnsi="Times New Roman" w:cs="Times New Roman"/>
          <w:i/>
          <w:sz w:val="24"/>
          <w:szCs w:val="24"/>
        </w:rPr>
        <w:t>Praca i Technika</w:t>
      </w:r>
      <w:r w:rsidRPr="001E16BF">
        <w:rPr>
          <w:rFonts w:ascii="Times New Roman" w:eastAsia="MinionPro-Regular" w:hAnsi="Times New Roman" w:cs="Times New Roman"/>
          <w:sz w:val="24"/>
          <w:szCs w:val="24"/>
        </w:rPr>
        <w:t xml:space="preserve">, </w:t>
      </w:r>
      <w:r w:rsidRPr="001E16BF">
        <w:rPr>
          <w:rFonts w:ascii="Times New Roman" w:eastAsia="MinionPro-Regular" w:hAnsi="Times New Roman" w:cs="Times New Roman"/>
          <w:i/>
          <w:sz w:val="24"/>
          <w:szCs w:val="24"/>
        </w:rPr>
        <w:t>3</w:t>
      </w:r>
      <w:r w:rsidRPr="001E16BF">
        <w:rPr>
          <w:rFonts w:ascii="Times New Roman" w:eastAsia="MinionPro-Regular" w:hAnsi="Times New Roman" w:cs="Times New Roman"/>
          <w:sz w:val="24"/>
          <w:szCs w:val="24"/>
        </w:rPr>
        <w:t xml:space="preserve"> (12), 120–125. – that is to say: number 3 in the year in question,</w:t>
      </w:r>
      <w:r>
        <w:rPr>
          <w:rFonts w:ascii="Times New Roman" w:eastAsia="MinionPro-Regular" w:hAnsi="Times New Roman" w:cs="Times New Roman"/>
          <w:sz w:val="24"/>
          <w:szCs w:val="24"/>
        </w:rPr>
        <w:t xml:space="preserve"> and 12 altogether (so far).</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num</w:t>
      </w:r>
      <w:r>
        <w:rPr>
          <w:rFonts w:ascii="Times New Roman" w:eastAsia="MinionPro-Regular" w:hAnsi="Times New Roman" w:cs="Times New Roman"/>
          <w:i/>
          <w:iCs/>
          <w:color w:val="FF0000"/>
          <w:sz w:val="24"/>
          <w:szCs w:val="24"/>
        </w:rPr>
        <w:t>b</w:t>
      </w:r>
      <w:r w:rsidRPr="001E16BF">
        <w:rPr>
          <w:rFonts w:ascii="Times New Roman" w:eastAsia="MinionPro-Regular" w:hAnsi="Times New Roman" w:cs="Times New Roman"/>
          <w:i/>
          <w:iCs/>
          <w:color w:val="FF0000"/>
          <w:sz w:val="24"/>
          <w:szCs w:val="24"/>
        </w:rPr>
        <w:t>er</w:t>
      </w:r>
      <w:r w:rsidRPr="001E16BF">
        <w:rPr>
          <w:rFonts w:ascii="Times New Roman" w:eastAsia="MinionPro-Regular" w:hAnsi="Times New Roman" w:cs="Times New Roman"/>
          <w:iCs/>
          <w:color w:val="FF0000"/>
          <w:sz w:val="24"/>
          <w:szCs w:val="24"/>
        </w:rPr>
        <w: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AB6FF1">
        <w:rPr>
          <w:rFonts w:ascii="Times New Roman" w:eastAsia="MinionPro-Regular" w:hAnsi="Times New Roman" w:cs="Times New Roman"/>
          <w:sz w:val="24"/>
          <w:szCs w:val="24"/>
        </w:rPr>
        <w:t xml:space="preserve">Modelowanie. </w:t>
      </w:r>
      <w:r w:rsidRPr="00AB6FF1">
        <w:rPr>
          <w:rFonts w:ascii="Times New Roman" w:eastAsia="MinionPro-Regular" w:hAnsi="Times New Roman" w:cs="Times New Roman"/>
          <w:i/>
          <w:sz w:val="24"/>
          <w:szCs w:val="24"/>
        </w:rPr>
        <w:t>Praca i Technika</w:t>
      </w:r>
      <w:r w:rsidRPr="00AB6FF1">
        <w:rPr>
          <w:rFonts w:ascii="Times New Roman" w:eastAsia="MinionPro-Regular" w:hAnsi="Times New Roman" w:cs="Times New Roman"/>
          <w:sz w:val="24"/>
          <w:szCs w:val="24"/>
        </w:rPr>
        <w:t>,</w:t>
      </w:r>
      <w:r w:rsidRPr="00AB6FF1">
        <w:rPr>
          <w:rFonts w:ascii="Times New Roman" w:eastAsia="MinionPro-Regular" w:hAnsi="Times New Roman" w:cs="Times New Roman"/>
          <w:i/>
          <w:sz w:val="24"/>
          <w:szCs w:val="24"/>
        </w:rPr>
        <w:t xml:space="preserve"> 12</w:t>
      </w:r>
      <w:r w:rsidRPr="00AB6FF1">
        <w:rPr>
          <w:rFonts w:ascii="Times New Roman" w:eastAsia="MinionPro-Regular" w:hAnsi="Times New Roman" w:cs="Times New Roman"/>
          <w:sz w:val="24"/>
          <w:szCs w:val="24"/>
        </w:rPr>
        <w:t>, 54–56.</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the article</w:t>
      </w:r>
      <w:r w:rsidRPr="00C94900">
        <w:rPr>
          <w:rFonts w:ascii="Times New Roman" w:eastAsia="MinionPro-Regular" w:hAnsi="Times New Roman" w:cs="Times New Roman"/>
          <w:color w:val="000000"/>
          <w:sz w:val="24"/>
          <w:szCs w:val="24"/>
        </w:rPr>
        <w:t xml:space="preserve">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5F7EFD" w:rsidRDefault="00835911" w:rsidP="00835911">
      <w:pPr>
        <w:autoSpaceDE w:val="0"/>
        <w:autoSpaceDN w:val="0"/>
        <w:adjustRightInd w:val="0"/>
        <w:spacing w:before="120" w:after="480" w:line="240" w:lineRule="auto"/>
        <w:ind w:left="567"/>
        <w:jc w:val="both"/>
        <w:rPr>
          <w:rFonts w:ascii="Times New Roman" w:eastAsia="MinionPro-Regular" w:hAnsi="Times New Roman" w:cs="Times New Roman"/>
          <w:color w:val="FF0000"/>
          <w:sz w:val="24"/>
          <w:szCs w:val="24"/>
          <w:lang w:val="pl-PL"/>
        </w:rPr>
      </w:pPr>
      <w:r w:rsidRPr="00064D4A">
        <w:rPr>
          <w:rFonts w:ascii="Times New Roman" w:eastAsia="MinionPro-Regular" w:hAnsi="Times New Roman" w:cs="Times New Roman"/>
          <w:color w:val="FF0000"/>
          <w:sz w:val="24"/>
          <w:szCs w:val="24"/>
          <w:lang w:val="pl-PL"/>
        </w:rPr>
        <w:t xml:space="preserve">Nowak, J., Kowalski, A.B., Zawadzki, G. (2001). Modelowanie. </w:t>
      </w:r>
      <w:r w:rsidRPr="00064D4A">
        <w:rPr>
          <w:rFonts w:ascii="Times New Roman" w:eastAsia="MinionPro-Regular" w:hAnsi="Times New Roman" w:cs="Times New Roman"/>
          <w:i/>
          <w:color w:val="FF0000"/>
          <w:sz w:val="24"/>
          <w:szCs w:val="24"/>
          <w:lang w:val="pl-PL"/>
        </w:rPr>
        <w:t>Praca i Technika</w:t>
      </w:r>
      <w:r w:rsidRPr="00064D4A">
        <w:rPr>
          <w:rFonts w:ascii="Times New Roman" w:eastAsia="MinionPro-Regular" w:hAnsi="Times New Roman" w:cs="Times New Roman"/>
          <w:color w:val="FF0000"/>
          <w:sz w:val="24"/>
          <w:szCs w:val="24"/>
          <w:lang w:val="pl-PL"/>
        </w:rPr>
        <w:t>,</w:t>
      </w:r>
      <w:r w:rsidRPr="00064D4A">
        <w:rPr>
          <w:rFonts w:ascii="Times New Roman" w:eastAsia="MinionPro-Regular" w:hAnsi="Times New Roman" w:cs="Times New Roman"/>
          <w:i/>
          <w:color w:val="FF0000"/>
          <w:sz w:val="24"/>
          <w:szCs w:val="24"/>
          <w:lang w:val="pl-PL"/>
        </w:rPr>
        <w:t xml:space="preserve"> 12</w:t>
      </w:r>
      <w:r w:rsidRPr="00064D4A">
        <w:rPr>
          <w:rFonts w:ascii="Times New Roman" w:eastAsia="MinionPro-Regular" w:hAnsi="Times New Roman" w:cs="Times New Roman"/>
          <w:color w:val="FF0000"/>
          <w:sz w:val="24"/>
          <w:szCs w:val="24"/>
          <w:lang w:val="pl-PL"/>
        </w:rPr>
        <w:t>, 54–56</w:t>
      </w:r>
      <w:r w:rsidRPr="005F7EFD">
        <w:rPr>
          <w:rFonts w:ascii="Times New Roman" w:eastAsia="MinionPro-Regular" w:hAnsi="Times New Roman" w:cs="Times New Roman"/>
          <w:color w:val="FF0000"/>
          <w:sz w:val="24"/>
          <w:szCs w:val="24"/>
          <w:lang w:val="pl-PL"/>
        </w:rPr>
        <w:t xml:space="preserve">. </w:t>
      </w:r>
      <w:r w:rsidRPr="005F7EFD">
        <w:rPr>
          <w:rFonts w:ascii="Times New Roman" w:eastAsia="MinionPro-Regular" w:hAnsi="Times New Roman" w:cs="Times New Roman"/>
          <w:sz w:val="24"/>
          <w:szCs w:val="24"/>
          <w:lang w:val="pl-PL"/>
        </w:rPr>
        <w:t>DOI: 10.1016/jhkj.2008.11.011</w:t>
      </w:r>
      <w:r w:rsidRPr="005F7EFD">
        <w:rPr>
          <w:rFonts w:ascii="Times New Roman" w:eastAsia="MinionPro-Regular" w:hAnsi="Times New Roman" w:cs="Times New Roman"/>
          <w:color w:val="FF0000"/>
          <w:sz w:val="24"/>
          <w:szCs w:val="24"/>
          <w:lang w:val="pl-PL"/>
        </w:rPr>
        <w:t>.</w:t>
      </w:r>
    </w:p>
    <w:p w:rsidR="00835911" w:rsidRPr="00AB6FF1" w:rsidRDefault="00835911" w:rsidP="00835911">
      <w:pPr>
        <w:autoSpaceDE w:val="0"/>
        <w:autoSpaceDN w:val="0"/>
        <w:adjustRightInd w:val="0"/>
        <w:spacing w:after="0" w:line="360" w:lineRule="auto"/>
        <w:ind w:left="567" w:hanging="567"/>
        <w:jc w:val="both"/>
        <w:rPr>
          <w:rFonts w:ascii="Times New Roman" w:eastAsia="MinionPro-Regular" w:hAnsi="Times New Roman" w:cs="Times New Roman"/>
          <w:b/>
          <w:sz w:val="28"/>
          <w:szCs w:val="28"/>
        </w:rPr>
      </w:pPr>
      <w:r w:rsidRPr="00AB6FF1">
        <w:rPr>
          <w:rFonts w:ascii="Times New Roman" w:eastAsia="MinionPro-Regular" w:hAnsi="Times New Roman" w:cs="Times New Roman"/>
          <w:b/>
          <w:sz w:val="28"/>
          <w:szCs w:val="28"/>
        </w:rPr>
        <w:t>Article in a newspaper</w:t>
      </w:r>
    </w:p>
    <w:p w:rsidR="00835911" w:rsidRPr="00064D4A" w:rsidRDefault="00835911" w:rsidP="00835911">
      <w:pPr>
        <w:autoSpaceDE w:val="0"/>
        <w:autoSpaceDN w:val="0"/>
        <w:adjustRightInd w:val="0"/>
        <w:spacing w:before="120" w:after="360" w:line="360" w:lineRule="auto"/>
        <w:ind w:left="567"/>
        <w:rPr>
          <w:rFonts w:ascii="Times New Roman" w:eastAsia="MinionPro-Regular" w:hAnsi="Times New Roman" w:cs="Times New Roman"/>
          <w:sz w:val="24"/>
          <w:szCs w:val="24"/>
          <w:lang w:val="pl-PL"/>
        </w:rPr>
      </w:pPr>
      <w:r w:rsidRPr="00AB6FF1">
        <w:rPr>
          <w:rFonts w:ascii="Times New Roman" w:eastAsia="MinionPro-Regular" w:hAnsi="Times New Roman" w:cs="Times New Roman"/>
          <w:sz w:val="24"/>
          <w:szCs w:val="24"/>
        </w:rPr>
        <w:t xml:space="preserve">Nowak, J. (2001). </w:t>
      </w:r>
      <w:r w:rsidRPr="005F7EFD">
        <w:rPr>
          <w:rFonts w:ascii="Times New Roman" w:eastAsia="MinionPro-Regular" w:hAnsi="Times New Roman" w:cs="Times New Roman"/>
          <w:sz w:val="24"/>
          <w:szCs w:val="24"/>
          <w:lang w:val="pl-PL"/>
        </w:rPr>
        <w:t xml:space="preserve">Modelowanie. </w:t>
      </w:r>
      <w:r w:rsidRPr="005F7EFD">
        <w:rPr>
          <w:rFonts w:ascii="Times New Roman" w:eastAsia="MinionPro-Regular" w:hAnsi="Times New Roman" w:cs="Times New Roman"/>
          <w:i/>
          <w:sz w:val="24"/>
          <w:szCs w:val="24"/>
          <w:lang w:val="pl-PL"/>
        </w:rPr>
        <w:t>Gazeta Wyborcza</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w:t>
      </w:r>
      <w:r w:rsidRPr="005F7EFD">
        <w:rPr>
          <w:rFonts w:ascii="Times New Roman" w:eastAsia="MinionPro-Regular" w:hAnsi="Times New Roman" w:cs="Times New Roman"/>
          <w:sz w:val="24"/>
          <w:szCs w:val="24"/>
          <w:lang w:val="pl-PL"/>
        </w:rPr>
        <w:t>20</w:t>
      </w:r>
      <w:r w:rsidRPr="00843682">
        <w:rPr>
          <w:rFonts w:ascii="Times New Roman" w:eastAsia="MinionPro-Regular" w:hAnsi="Times New Roman" w:cs="Times New Roman"/>
          <w:sz w:val="24"/>
          <w:szCs w:val="24"/>
          <w:vertAlign w:val="superscript"/>
          <w:lang w:val="pl-PL"/>
        </w:rPr>
        <w:t>th</w:t>
      </w:r>
      <w:r w:rsidRPr="005F7EFD">
        <w:rPr>
          <w:rFonts w:ascii="Times New Roman" w:eastAsia="MinionPro-Regular" w:hAnsi="Times New Roman" w:cs="Times New Roman"/>
          <w:sz w:val="24"/>
          <w:szCs w:val="24"/>
          <w:lang w:val="pl-PL"/>
        </w:rPr>
        <w:t xml:space="preserve"> </w:t>
      </w:r>
      <w:r>
        <w:rPr>
          <w:rFonts w:ascii="Times New Roman" w:eastAsia="MinionPro-Regular" w:hAnsi="Times New Roman" w:cs="Times New Roman"/>
          <w:sz w:val="24"/>
          <w:szCs w:val="24"/>
          <w:lang w:val="pl-PL"/>
        </w:rPr>
        <w:t>January</w:t>
      </w:r>
      <w:r w:rsidRPr="005F7EFD">
        <w:rPr>
          <w:rFonts w:ascii="Times New Roman" w:eastAsia="MinionPro-Regular" w:hAnsi="Times New Roman" w:cs="Times New Roman"/>
          <w:sz w:val="24"/>
          <w:szCs w:val="24"/>
          <w:lang w:val="pl-PL"/>
        </w:rPr>
        <w:t>.</w:t>
      </w:r>
    </w:p>
    <w:p w:rsidR="00835911" w:rsidRPr="00064D4A" w:rsidRDefault="00835911" w:rsidP="00835911">
      <w:pPr>
        <w:autoSpaceDE w:val="0"/>
        <w:autoSpaceDN w:val="0"/>
        <w:adjustRightInd w:val="0"/>
        <w:spacing w:after="0" w:line="360" w:lineRule="auto"/>
        <w:jc w:val="both"/>
        <w:rPr>
          <w:rFonts w:ascii="Times New Roman" w:eastAsia="MinionPro-Regular" w:hAnsi="Times New Roman" w:cs="Times New Roman"/>
          <w:b/>
          <w:sz w:val="28"/>
          <w:szCs w:val="28"/>
          <w:lang w:val="pl-PL"/>
        </w:rPr>
      </w:pPr>
      <w:r>
        <w:rPr>
          <w:rFonts w:ascii="Times New Roman" w:eastAsia="MinionPro-Regular" w:hAnsi="Times New Roman" w:cs="Times New Roman"/>
          <w:b/>
          <w:sz w:val="28"/>
          <w:szCs w:val="28"/>
          <w:lang w:val="pl-PL"/>
        </w:rPr>
        <w:t>Bulletins</w:t>
      </w:r>
    </w:p>
    <w:p w:rsidR="00835911" w:rsidRPr="00AB6FF1" w:rsidRDefault="00835911" w:rsidP="00835911">
      <w:pPr>
        <w:autoSpaceDE w:val="0"/>
        <w:autoSpaceDN w:val="0"/>
        <w:adjustRightInd w:val="0"/>
        <w:spacing w:before="120" w:after="360" w:line="240" w:lineRule="auto"/>
        <w:ind w:left="567"/>
        <w:jc w:val="both"/>
        <w:rPr>
          <w:rFonts w:ascii="Times New Roman" w:eastAsia="MinionPro-Regular" w:hAnsi="Times New Roman" w:cs="Times New Roman"/>
          <w:b/>
          <w:sz w:val="28"/>
          <w:szCs w:val="28"/>
        </w:rPr>
      </w:pPr>
      <w:r w:rsidRPr="005F7EFD">
        <w:rPr>
          <w:rFonts w:ascii="Times New Roman" w:eastAsia="MinionPro-Regular" w:hAnsi="Times New Roman" w:cs="Times New Roman"/>
          <w:sz w:val="24"/>
          <w:szCs w:val="24"/>
          <w:lang w:val="pl-PL"/>
        </w:rPr>
        <w:lastRenderedPageBreak/>
        <w:t xml:space="preserve">Nowak, J., Kowalski, A.B., Zawadzki, G. (2001). Modelowanie.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94900">
        <w:rPr>
          <w:rFonts w:ascii="Times New Roman" w:eastAsia="MinionPro-Regular" w:hAnsi="Times New Roman" w:cs="Times New Roman"/>
          <w:color w:val="000000"/>
          <w:sz w:val="24"/>
          <w:szCs w:val="24"/>
        </w:rPr>
        <w:t>If the article in the bulletin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AB6FF1" w:rsidRDefault="00835911" w:rsidP="00835911">
      <w:pPr>
        <w:autoSpaceDE w:val="0"/>
        <w:autoSpaceDN w:val="0"/>
        <w:adjustRightInd w:val="0"/>
        <w:spacing w:before="240" w:after="0" w:line="240" w:lineRule="auto"/>
        <w:ind w:left="567"/>
        <w:jc w:val="both"/>
        <w:rPr>
          <w:rFonts w:ascii="Times New Roman" w:eastAsia="MinionPro-Regular" w:hAnsi="Times New Roman" w:cs="Times New Roman"/>
          <w:color w:val="FF0000"/>
          <w:sz w:val="24"/>
          <w:szCs w:val="24"/>
        </w:rPr>
      </w:pPr>
      <w:r w:rsidRPr="005F7EFD">
        <w:rPr>
          <w:rFonts w:ascii="Times New Roman" w:eastAsia="MinionPro-Regular" w:hAnsi="Times New Roman" w:cs="Times New Roman"/>
          <w:color w:val="FF0000"/>
          <w:sz w:val="24"/>
          <w:szCs w:val="24"/>
          <w:lang w:val="pl-PL"/>
        </w:rPr>
        <w:t xml:space="preserve">Nowak, J., Kowalski, A.B., Zawadzki, G. (2001).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r w:rsidRPr="00AB6FF1">
        <w:rPr>
          <w:rFonts w:ascii="Times New Roman" w:eastAsia="MinionPro-Regular" w:hAnsi="Times New Roman" w:cs="Times New Roman"/>
          <w:color w:val="244061" w:themeColor="accent1" w:themeShade="80"/>
          <w:sz w:val="24"/>
          <w:szCs w:val="24"/>
        </w:rPr>
        <w:t xml:space="preserve">. </w:t>
      </w:r>
      <w:r w:rsidRPr="00AB6FF1">
        <w:rPr>
          <w:rFonts w:ascii="Times New Roman" w:eastAsia="MinionPro-Regular" w:hAnsi="Times New Roman" w:cs="Times New Roman"/>
          <w:sz w:val="24"/>
          <w:szCs w:val="24"/>
        </w:rPr>
        <w:t>DOI: 10.1016/jhkj.2008.11.011</w:t>
      </w:r>
      <w:r w:rsidRPr="00AB6FF1">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60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t>Internet sources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85AC4">
        <w:rPr>
          <w:rFonts w:ascii="Times New Roman" w:eastAsia="MinionPro-Regular" w:hAnsi="Times New Roman" w:cs="Times New Roman"/>
          <w:color w:val="000000"/>
          <w:sz w:val="24"/>
          <w:szCs w:val="24"/>
        </w:rPr>
        <w:t>If the text is on a website and is not an article</w:t>
      </w:r>
      <w:r>
        <w:rPr>
          <w:rFonts w:ascii="Times New Roman" w:eastAsia="MinionPro-Regular" w:hAnsi="Times New Roman" w:cs="Times New Roman"/>
          <w:color w:val="000000"/>
          <w:sz w:val="24"/>
          <w:szCs w:val="24"/>
        </w:rPr>
        <w:t xml:space="preserve"> in a journal, a book or a chapter in a book, its author should be mentioned, as well as the date of publication (if it is known) and the title; next, there should be information on the place the text has been taken from:</w:t>
      </w:r>
      <w:r w:rsidRPr="00C85AC4">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color w:val="D3232A"/>
          <w:sz w:val="24"/>
          <w:szCs w:val="24"/>
        </w:rPr>
        <w:t>Taken from</w:t>
      </w:r>
      <w:r w:rsidRPr="00C85AC4">
        <w:rPr>
          <w:rFonts w:ascii="Times New Roman" w:eastAsia="MinionPro-Regular" w:hAnsi="Times New Roman" w:cs="Times New Roman"/>
          <w:color w:val="D3232A"/>
          <w:sz w:val="24"/>
          <w:szCs w:val="24"/>
        </w:rPr>
        <w:t>:</w:t>
      </w:r>
      <w:r>
        <w:rPr>
          <w:rFonts w:ascii="Times New Roman" w:eastAsia="MinionPro-Regular" w:hAnsi="Times New Roman" w:cs="Times New Roman"/>
          <w:color w:val="D3232A"/>
          <w:sz w:val="24"/>
          <w:szCs w:val="24"/>
        </w:rPr>
        <w:t xml:space="preserve"> address of the website</w:t>
      </w:r>
      <w:r>
        <w:rPr>
          <w:rFonts w:ascii="Times New Roman" w:eastAsia="MinionPro-Regular" w:hAnsi="Times New Roman" w:cs="Times New Roman"/>
          <w:color w:val="000000"/>
          <w:sz w:val="24"/>
          <w:szCs w:val="24"/>
        </w:rPr>
        <w:t>; at the end in brackets the date of access to the quoted text</w:t>
      </w:r>
      <w:r w:rsidRPr="00C85AC4">
        <w:rPr>
          <w:rFonts w:ascii="Times New Roman" w:eastAsia="MinionPro-Regular" w:hAnsi="Times New Roman" w:cs="Times New Roman"/>
          <w:color w:val="000000"/>
          <w:sz w:val="24"/>
          <w:szCs w:val="24"/>
        </w:rPr>
        <w:t>.</w:t>
      </w:r>
    </w:p>
    <w:p w:rsidR="00835911" w:rsidRDefault="00835911" w:rsidP="00835911">
      <w:pPr>
        <w:autoSpaceDE w:val="0"/>
        <w:autoSpaceDN w:val="0"/>
        <w:adjustRightInd w:val="0"/>
        <w:spacing w:before="240"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MinionPro-Regular" w:hAnsi="Times New Roman" w:cs="Times New Roman"/>
          <w:color w:val="FF0000"/>
          <w:sz w:val="24"/>
          <w:szCs w:val="24"/>
        </w:rPr>
        <w:t xml:space="preserve">Surname, X. </w:t>
      </w:r>
      <w:r w:rsidRPr="00843682">
        <w:rPr>
          <w:rFonts w:ascii="Times New Roman" w:eastAsia="MinionPro-Regular" w:hAnsi="Times New Roman" w:cs="Times New Roman"/>
          <w:i/>
          <w:iCs/>
          <w:color w:val="FF0000"/>
          <w:sz w:val="24"/>
          <w:szCs w:val="24"/>
        </w:rPr>
        <w:t xml:space="preserve">Title of the text. </w:t>
      </w:r>
      <w:r w:rsidRPr="00843682">
        <w:rPr>
          <w:rFonts w:ascii="Times New Roman" w:eastAsia="MinionPro-Regular" w:hAnsi="Times New Roman" w:cs="Times New Roman"/>
          <w:color w:val="FF0000"/>
          <w:sz w:val="24"/>
          <w:szCs w:val="24"/>
        </w:rPr>
        <w:t>Taken from: address of the website</w:t>
      </w:r>
      <w:r w:rsidRPr="00843682">
        <w:rPr>
          <w:rFonts w:ascii="Times New Roman" w:eastAsia="Times New Roman" w:hAnsi="Times New Roman" w:cs="Times New Roman"/>
          <w:color w:val="FF0000"/>
          <w:sz w:val="24"/>
          <w:szCs w:val="24"/>
          <w:lang w:eastAsia="pl-PL"/>
        </w:rPr>
        <w:t xml:space="preserve"> (1.01.2017).</w:t>
      </w:r>
    </w:p>
    <w:p w:rsidR="00835911" w:rsidRPr="00843682" w:rsidRDefault="00835911" w:rsidP="00835911">
      <w:pPr>
        <w:spacing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Times New Roman" w:hAnsi="Times New Roman" w:cs="Times New Roman"/>
          <w:color w:val="FF0000"/>
          <w:sz w:val="24"/>
          <w:szCs w:val="24"/>
          <w:lang w:eastAsia="pl-PL"/>
        </w:rPr>
        <w:t xml:space="preserve">MNiSW. Taken from: </w:t>
      </w:r>
      <w:hyperlink r:id="rId5" w:history="1">
        <w:r w:rsidRPr="00843682">
          <w:rPr>
            <w:rStyle w:val="Hipercze"/>
            <w:rFonts w:ascii="Times New Roman" w:eastAsia="Times New Roman" w:hAnsi="Times New Roman" w:cs="Times New Roman"/>
            <w:sz w:val="24"/>
            <w:szCs w:val="24"/>
            <w:lang w:eastAsia="pl-PL"/>
          </w:rPr>
          <w:t>www.mnisw.gov.pl/artykul_13/21</w:t>
        </w:r>
      </w:hyperlink>
      <w:r w:rsidRPr="00843682">
        <w:rPr>
          <w:rFonts w:ascii="Times New Roman" w:eastAsia="Times New Roman" w:hAnsi="Times New Roman" w:cs="Times New Roman"/>
          <w:color w:val="FF0000"/>
          <w:sz w:val="24"/>
          <w:szCs w:val="24"/>
          <w:lang w:eastAsia="pl-PL"/>
        </w:rPr>
        <w:t xml:space="preserve"> (1.01.2007).</w:t>
      </w:r>
    </w:p>
    <w:p w:rsidR="00835911" w:rsidRPr="00C94900" w:rsidRDefault="00835911" w:rsidP="00835911">
      <w:pPr>
        <w:spacing w:before="480" w:after="120" w:line="360" w:lineRule="auto"/>
        <w:jc w:val="both"/>
        <w:rPr>
          <w:rFonts w:ascii="Times New Roman" w:eastAsia="Times New Roman" w:hAnsi="Times New Roman" w:cs="Times New Roman"/>
          <w:b/>
          <w:sz w:val="28"/>
          <w:szCs w:val="28"/>
          <w:lang w:eastAsia="pl-PL"/>
        </w:rPr>
      </w:pPr>
      <w:bookmarkStart w:id="0" w:name="unpublished"/>
      <w:bookmarkEnd w:id="0"/>
      <w:r w:rsidRPr="00C94900">
        <w:rPr>
          <w:rFonts w:ascii="Times New Roman" w:eastAsia="Times New Roman" w:hAnsi="Times New Roman" w:cs="Times New Roman"/>
          <w:b/>
          <w:sz w:val="28"/>
          <w:szCs w:val="28"/>
          <w:lang w:eastAsia="pl-PL"/>
        </w:rPr>
        <w:t>Legal documents</w:t>
      </w:r>
    </w:p>
    <w:p w:rsidR="00835911" w:rsidRPr="00587D6E" w:rsidRDefault="00835911" w:rsidP="008359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 the bibliography on</w:t>
      </w:r>
      <w:r w:rsidRPr="00587D6E">
        <w:rPr>
          <w:rFonts w:ascii="Times New Roman" w:eastAsia="Times New Roman" w:hAnsi="Times New Roman" w:cs="Times New Roman"/>
          <w:sz w:val="24"/>
          <w:szCs w:val="24"/>
          <w:lang w:eastAsia="pl-PL"/>
        </w:rPr>
        <w:t>ly the title of the document is given, sections and articles are revealed only in</w:t>
      </w:r>
      <w:r>
        <w:rPr>
          <w:rFonts w:ascii="Times New Roman" w:eastAsia="Times New Roman" w:hAnsi="Times New Roman" w:cs="Times New Roman"/>
          <w:sz w:val="24"/>
          <w:szCs w:val="24"/>
          <w:lang w:eastAsia="pl-PL"/>
        </w:rPr>
        <w:t xml:space="preserve"> the references in</w:t>
      </w:r>
      <w:r w:rsidRPr="00587D6E">
        <w:rPr>
          <w:rFonts w:ascii="Times New Roman" w:eastAsia="Times New Roman" w:hAnsi="Times New Roman" w:cs="Times New Roman"/>
          <w:sz w:val="24"/>
          <w:szCs w:val="24"/>
          <w:lang w:eastAsia="pl-PL"/>
        </w:rPr>
        <w:t xml:space="preserve"> the text.</w:t>
      </w:r>
    </w:p>
    <w:p w:rsidR="00835911" w:rsidRPr="00587D6E" w:rsidRDefault="00835911" w:rsidP="00835911">
      <w:pPr>
        <w:spacing w:before="360" w:after="360" w:line="240" w:lineRule="auto"/>
        <w:ind w:left="567"/>
        <w:jc w:val="both"/>
        <w:rPr>
          <w:rFonts w:ascii="Times New Roman" w:eastAsia="Times New Roman" w:hAnsi="Times New Roman" w:cs="Times New Roman"/>
          <w:color w:val="FF0000"/>
          <w:sz w:val="24"/>
          <w:szCs w:val="24"/>
          <w:lang w:eastAsia="pl-PL"/>
        </w:rPr>
      </w:pPr>
      <w:r w:rsidRPr="00587D6E">
        <w:rPr>
          <w:rFonts w:ascii="Times New Roman" w:eastAsia="Times New Roman" w:hAnsi="Times New Roman" w:cs="Times New Roman"/>
          <w:color w:val="FF0000"/>
          <w:sz w:val="24"/>
          <w:szCs w:val="24"/>
          <w:lang w:eastAsia="pl-PL"/>
        </w:rPr>
        <w:t>Law of 2.10.2004 on income tax. Dz.U. 2005, no 20, pos. 456, with later amendments.</w:t>
      </w:r>
    </w:p>
    <w:p w:rsidR="00835911" w:rsidRPr="00587D6E" w:rsidRDefault="00835911" w:rsidP="00835911">
      <w:pPr>
        <w:spacing w:before="120" w:after="36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Verdict of SC </w:t>
      </w:r>
      <w:r w:rsidRPr="00044643">
        <w:rPr>
          <w:rFonts w:ascii="Times New Roman" w:hAnsi="Times New Roman" w:cs="Times New Roman"/>
          <w:sz w:val="24"/>
          <w:szCs w:val="24"/>
        </w:rPr>
        <w:t>[Supreme Court]</w:t>
      </w:r>
      <w:r w:rsidRPr="00C94900">
        <w:rPr>
          <w:rFonts w:ascii="Times New Roman" w:hAnsi="Times New Roman" w:cs="Times New Roman"/>
          <w:color w:val="FF0000"/>
          <w:sz w:val="24"/>
          <w:szCs w:val="24"/>
        </w:rPr>
        <w:t xml:space="preserve"> dated 7.05.2009. III CSK 315/08. </w:t>
      </w:r>
      <w:r w:rsidRPr="00587D6E">
        <w:rPr>
          <w:rFonts w:ascii="Times New Roman" w:hAnsi="Times New Roman" w:cs="Times New Roman"/>
          <w:color w:val="FF0000"/>
          <w:sz w:val="24"/>
          <w:szCs w:val="24"/>
        </w:rPr>
        <w:t>LEX no 512058.</w:t>
      </w:r>
    </w:p>
    <w:p w:rsidR="00835911" w:rsidRPr="00587D6E" w:rsidRDefault="00835911" w:rsidP="00835911">
      <w:pPr>
        <w:spacing w:before="120" w:after="36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Verdict SC</w:t>
      </w:r>
      <w:r w:rsidRPr="00587D6E">
        <w:rPr>
          <w:rFonts w:ascii="Times New Roman" w:eastAsia="Times New Roman" w:hAnsi="Times New Roman" w:cs="Times New Roman"/>
          <w:color w:val="FF0000"/>
          <w:sz w:val="24"/>
          <w:szCs w:val="24"/>
          <w:lang w:eastAsia="pl-PL"/>
        </w:rPr>
        <w:t xml:space="preserve"> in Poznań of 14.02.2013</w:t>
      </w:r>
      <w:r>
        <w:rPr>
          <w:rFonts w:ascii="Times New Roman" w:eastAsia="Times New Roman" w:hAnsi="Times New Roman" w:cs="Times New Roman"/>
          <w:color w:val="FF0000"/>
          <w:sz w:val="24"/>
          <w:szCs w:val="24"/>
          <w:lang w:eastAsia="pl-PL"/>
        </w:rPr>
        <w:t>.</w:t>
      </w:r>
      <w:r w:rsidRPr="00587D6E">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color w:val="FF0000"/>
          <w:sz w:val="24"/>
          <w:szCs w:val="24"/>
          <w:lang w:eastAsia="pl-PL"/>
        </w:rPr>
        <w:t xml:space="preserve">I ACa 1176/12. </w:t>
      </w:r>
      <w:r w:rsidRPr="006234BA">
        <w:rPr>
          <w:rFonts w:ascii="Times New Roman" w:eastAsia="Times New Roman" w:hAnsi="Times New Roman" w:cs="Times New Roman"/>
          <w:color w:val="FF0000"/>
          <w:sz w:val="24"/>
          <w:szCs w:val="24"/>
          <w:lang w:eastAsia="pl-PL"/>
        </w:rPr>
        <w:t xml:space="preserve">Portal of Rulings of Courts of Law   </w:t>
      </w:r>
      <w:r w:rsidRPr="00587D6E">
        <w:rPr>
          <w:rFonts w:ascii="Times New Roman" w:eastAsia="Times New Roman" w:hAnsi="Times New Roman" w:cs="Times New Roman"/>
          <w:color w:val="FF0000"/>
          <w:sz w:val="24"/>
          <w:szCs w:val="24"/>
          <w:lang w:eastAsia="pl-PL"/>
        </w:rPr>
        <w:t>Taken from:</w:t>
      </w:r>
      <w:r>
        <w:rPr>
          <w:rFonts w:ascii="Times New Roman" w:eastAsia="Times New Roman" w:hAnsi="Times New Roman" w:cs="Times New Roman"/>
          <w:color w:val="FF0000"/>
          <w:sz w:val="24"/>
          <w:szCs w:val="24"/>
          <w:lang w:eastAsia="pl-PL"/>
        </w:rPr>
        <w:t xml:space="preserve"> </w:t>
      </w:r>
      <w:hyperlink r:id="rId6" w:history="1">
        <w:r w:rsidRPr="00246380">
          <w:rPr>
            <w:rStyle w:val="Hipercze"/>
            <w:rFonts w:ascii="Times New Roman" w:eastAsia="Times New Roman" w:hAnsi="Times New Roman" w:cs="Times New Roman"/>
            <w:sz w:val="24"/>
            <w:szCs w:val="24"/>
            <w:lang w:eastAsia="pl-PL"/>
          </w:rPr>
          <w:t>http://orzeczenia.lexvin.pl/orzeczenie/40818/I-ACa-1176-12-wyrok-z-uzasadnieniem-S%C4%85d-Apelacyjny-w-Poznaniu-z-2013-02-14-sady-powszechne</w:t>
        </w:r>
      </w:hyperlink>
      <w:r>
        <w:rPr>
          <w:rFonts w:ascii="Times New Roman" w:eastAsia="Times New Roman" w:hAnsi="Times New Roman" w:cs="Times New Roman"/>
          <w:color w:val="FF0000"/>
          <w:sz w:val="24"/>
          <w:szCs w:val="24"/>
          <w:lang w:eastAsia="pl-PL"/>
        </w:rPr>
        <w:t xml:space="preserve"> </w:t>
      </w:r>
      <w:r w:rsidRPr="00587D6E">
        <w:rPr>
          <w:rFonts w:ascii="Times New Roman" w:eastAsia="Times New Roman" w:hAnsi="Times New Roman" w:cs="Times New Roman"/>
          <w:color w:val="FF0000"/>
          <w:sz w:val="24"/>
          <w:szCs w:val="24"/>
          <w:lang w:eastAsia="pl-PL"/>
        </w:rPr>
        <w:t>(1.04.2014).</w:t>
      </w:r>
    </w:p>
    <w:p w:rsidR="00835911" w:rsidRPr="00044643" w:rsidRDefault="00835911" w:rsidP="00835911">
      <w:pPr>
        <w:spacing w:after="0" w:line="360" w:lineRule="auto"/>
        <w:jc w:val="both"/>
        <w:rPr>
          <w:rFonts w:ascii="Times New Roman" w:eastAsia="Times New Roman" w:hAnsi="Times New Roman" w:cs="Times New Roman"/>
          <w:sz w:val="24"/>
          <w:szCs w:val="24"/>
          <w:lang w:eastAsia="pl-PL"/>
        </w:rPr>
      </w:pPr>
      <w:r w:rsidRPr="00044643">
        <w:rPr>
          <w:rFonts w:ascii="Times New Roman" w:eastAsia="Times New Roman" w:hAnsi="Times New Roman" w:cs="Times New Roman"/>
          <w:sz w:val="24"/>
          <w:szCs w:val="24"/>
          <w:lang w:eastAsia="pl-PL"/>
        </w:rPr>
        <w:t>If the verdict / ruling has been publsihed in a journal:</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Poznań </w:t>
      </w:r>
      <w:r w:rsidRPr="00044643">
        <w:rPr>
          <w:rFonts w:ascii="Times New Roman" w:eastAsia="Times New Roman" w:hAnsi="Times New Roman" w:cs="Times New Roman"/>
          <w:color w:val="FF0000"/>
          <w:sz w:val="24"/>
          <w:szCs w:val="24"/>
          <w:lang w:eastAsia="pl-PL"/>
        </w:rPr>
        <w:t xml:space="preserve">SC Verdict of 14.02.2013, I ACa 1176/12 (2016). </w:t>
      </w:r>
      <w:r w:rsidRPr="00C94900">
        <w:rPr>
          <w:rFonts w:ascii="Times New Roman" w:eastAsia="Times New Roman" w:hAnsi="Times New Roman" w:cs="Times New Roman"/>
          <w:i/>
          <w:color w:val="FF0000"/>
          <w:sz w:val="24"/>
          <w:szCs w:val="24"/>
          <w:lang w:eastAsia="pl-PL"/>
        </w:rPr>
        <w:t>Prawo i Prokuratura</w:t>
      </w:r>
      <w:r w:rsidRPr="00C94900">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color w:val="FF0000"/>
          <w:sz w:val="24"/>
          <w:szCs w:val="24"/>
          <w:lang w:eastAsia="pl-PL"/>
        </w:rPr>
        <w:t>2</w:t>
      </w:r>
      <w:r w:rsidRPr="00C94900">
        <w:rPr>
          <w:rFonts w:ascii="Times New Roman" w:eastAsia="Times New Roman" w:hAnsi="Times New Roman" w:cs="Times New Roman"/>
          <w:color w:val="FF0000"/>
          <w:sz w:val="24"/>
          <w:szCs w:val="24"/>
          <w:lang w:eastAsia="pl-PL"/>
        </w:rPr>
        <w:t xml:space="preserve"> (12), 3–12.</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p>
    <w:p w:rsidR="00835911" w:rsidRPr="005F6F67" w:rsidRDefault="00835911" w:rsidP="00835911">
      <w:pPr>
        <w:spacing w:before="240" w:after="0" w:line="240" w:lineRule="auto"/>
        <w:jc w:val="both"/>
        <w:rPr>
          <w:rFonts w:ascii="Times New Roman" w:eastAsia="Times New Roman" w:hAnsi="Times New Roman" w:cs="Times New Roman"/>
          <w:color w:val="365F91" w:themeColor="accent1" w:themeShade="BF"/>
          <w:sz w:val="28"/>
          <w:szCs w:val="28"/>
          <w:lang w:eastAsia="pl-PL"/>
        </w:rPr>
      </w:pPr>
      <w:r w:rsidRPr="005F6F67">
        <w:rPr>
          <w:rFonts w:ascii="Times New Roman" w:eastAsia="Times New Roman" w:hAnsi="Times New Roman" w:cs="Times New Roman"/>
          <w:color w:val="365F91" w:themeColor="accent1" w:themeShade="BF"/>
          <w:sz w:val="28"/>
          <w:szCs w:val="28"/>
          <w:lang w:eastAsia="pl-PL"/>
        </w:rPr>
        <w:lastRenderedPageBreak/>
        <w:t xml:space="preserve">THE TITLES OF JOURNALS SHOULD BE IN THEIR FULL FORM – NOT ABBREVIATED </w:t>
      </w:r>
    </w:p>
    <w:p w:rsidR="00835911" w:rsidRPr="00C94900" w:rsidRDefault="00835911" w:rsidP="00835911">
      <w:pPr>
        <w:spacing w:after="0" w:line="360" w:lineRule="auto"/>
        <w:jc w:val="both"/>
        <w:rPr>
          <w:rFonts w:ascii="Times New Roman" w:eastAsia="Times New Roman" w:hAnsi="Times New Roman" w:cs="Times New Roman"/>
          <w:sz w:val="24"/>
          <w:szCs w:val="24"/>
          <w:lang w:eastAsia="pl-PL"/>
        </w:rPr>
      </w:pPr>
    </w:p>
    <w:p w:rsidR="00835911" w:rsidRPr="00587D6E" w:rsidRDefault="00835911" w:rsidP="00835911">
      <w:pPr>
        <w:spacing w:after="0" w:line="360" w:lineRule="auto"/>
        <w:jc w:val="both"/>
        <w:rPr>
          <w:rFonts w:ascii="Times New Roman" w:eastAsia="Times New Roman" w:hAnsi="Times New Roman" w:cs="Times New Roman"/>
          <w:b/>
          <w:sz w:val="28"/>
          <w:szCs w:val="28"/>
          <w:lang w:val="pl-PL" w:eastAsia="pl-PL"/>
        </w:rPr>
      </w:pPr>
      <w:r w:rsidRPr="00587D6E">
        <w:rPr>
          <w:rFonts w:ascii="Times New Roman" w:eastAsia="Times New Roman" w:hAnsi="Times New Roman" w:cs="Times New Roman"/>
          <w:b/>
          <w:sz w:val="28"/>
          <w:szCs w:val="28"/>
          <w:lang w:val="pl-PL" w:eastAsia="pl-PL"/>
        </w:rPr>
        <w:t>Other notations</w:t>
      </w:r>
    </w:p>
    <w:p w:rsidR="00835911"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rPr>
      </w:pPr>
      <w:r>
        <w:rPr>
          <w:rFonts w:ascii="Times New Roman" w:hAnsi="Times New Roman"/>
          <w:b/>
          <w:sz w:val="24"/>
          <w:szCs w:val="24"/>
        </w:rPr>
        <w:t>musical composition</w:t>
      </w:r>
    </w:p>
    <w:p w:rsidR="00835911" w:rsidRPr="00007350" w:rsidRDefault="00835911" w:rsidP="00835911">
      <w:pPr>
        <w:spacing w:before="120" w:after="0" w:line="360" w:lineRule="auto"/>
        <w:ind w:left="567"/>
        <w:jc w:val="both"/>
        <w:rPr>
          <w:rFonts w:ascii="Times New Roman" w:eastAsia="Times New Roman" w:hAnsi="Times New Roman" w:cs="Times New Roman"/>
          <w:color w:val="FF0000"/>
          <w:sz w:val="24"/>
          <w:szCs w:val="24"/>
          <w:lang w:eastAsia="pl-PL"/>
        </w:rPr>
      </w:pPr>
      <w:r w:rsidRPr="00C94900">
        <w:rPr>
          <w:rFonts w:ascii="Times New Roman" w:eastAsia="Times New Roman" w:hAnsi="Times New Roman" w:cs="Times New Roman"/>
          <w:color w:val="FF0000"/>
          <w:sz w:val="24"/>
          <w:szCs w:val="24"/>
          <w:lang w:eastAsia="pl-PL"/>
        </w:rPr>
        <w:t xml:space="preserve">Surname of the performer, First name (year). </w:t>
      </w:r>
      <w:r w:rsidRPr="00007350">
        <w:rPr>
          <w:rFonts w:ascii="Times New Roman" w:eastAsia="Times New Roman" w:hAnsi="Times New Roman" w:cs="Times New Roman"/>
          <w:i/>
          <w:color w:val="FF0000"/>
          <w:sz w:val="24"/>
          <w:szCs w:val="24"/>
          <w:lang w:eastAsia="pl-PL"/>
        </w:rPr>
        <w:t>Title of the composition</w:t>
      </w:r>
      <w:r w:rsidRPr="00007350">
        <w:rPr>
          <w:rFonts w:ascii="Times New Roman" w:eastAsia="Times New Roman" w:hAnsi="Times New Roman" w:cs="Times New Roman"/>
          <w:color w:val="FF0000"/>
          <w:sz w:val="24"/>
          <w:szCs w:val="24"/>
          <w:lang w:eastAsia="pl-PL"/>
        </w:rPr>
        <w:t xml:space="preserve"> [carrier]</w:t>
      </w:r>
      <w:r>
        <w:rPr>
          <w:rFonts w:ascii="Times New Roman" w:eastAsia="Times New Roman" w:hAnsi="Times New Roman" w:cs="Times New Roman"/>
          <w:color w:val="FF0000"/>
          <w:sz w:val="24"/>
          <w:szCs w:val="24"/>
          <w:lang w:eastAsia="pl-PL"/>
        </w:rPr>
        <w:t>. Producer (Record Company).</w:t>
      </w:r>
    </w:p>
    <w:p w:rsidR="00835911" w:rsidRPr="005F7EFD" w:rsidRDefault="00835911" w:rsidP="00835911">
      <w:pPr>
        <w:pStyle w:val="Akapitzlist"/>
        <w:spacing w:after="0" w:line="360" w:lineRule="auto"/>
        <w:ind w:left="567"/>
        <w:jc w:val="both"/>
        <w:rPr>
          <w:rFonts w:ascii="Times New Roman" w:hAnsi="Times New Roman"/>
          <w:sz w:val="24"/>
          <w:szCs w:val="24"/>
          <w:lang w:val="en-US"/>
        </w:rPr>
      </w:pPr>
      <w:r w:rsidRPr="00C94900">
        <w:rPr>
          <w:rFonts w:ascii="Times New Roman" w:hAnsi="Times New Roman"/>
          <w:sz w:val="24"/>
          <w:szCs w:val="24"/>
          <w:lang w:val="en-GB"/>
        </w:rPr>
        <w:t xml:space="preserve">Rubinstein, A. (1962). </w:t>
      </w:r>
      <w:r w:rsidRPr="005F7EFD">
        <w:rPr>
          <w:rFonts w:ascii="Times New Roman" w:hAnsi="Times New Roman"/>
          <w:i/>
          <w:sz w:val="24"/>
          <w:szCs w:val="24"/>
          <w:lang w:val="en-US"/>
        </w:rPr>
        <w:t>Beethoven. Piano sonatas</w:t>
      </w:r>
      <w:r w:rsidRPr="005F7EFD">
        <w:rPr>
          <w:rFonts w:ascii="Times New Roman" w:hAnsi="Times New Roman"/>
          <w:sz w:val="24"/>
          <w:szCs w:val="24"/>
          <w:lang w:val="en-US"/>
        </w:rPr>
        <w:t xml:space="preserve"> [CD]. Sony Music Entertainment.</w:t>
      </w:r>
    </w:p>
    <w:p w:rsidR="00835911" w:rsidRPr="005F7EFD"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rPr>
      </w:pPr>
      <w:r>
        <w:rPr>
          <w:rFonts w:ascii="Times New Roman" w:hAnsi="Times New Roman"/>
          <w:b/>
          <w:sz w:val="24"/>
          <w:szCs w:val="24"/>
        </w:rPr>
        <w:t>films</w:t>
      </w:r>
    </w:p>
    <w:p w:rsidR="00835911" w:rsidRPr="00C94900" w:rsidRDefault="00835911" w:rsidP="00835911">
      <w:pPr>
        <w:spacing w:after="0" w:line="36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Surname of the director</w:t>
      </w:r>
      <w:r w:rsidRPr="00007350">
        <w:rPr>
          <w:rFonts w:ascii="Times New Roman" w:eastAsia="Times New Roman" w:hAnsi="Times New Roman" w:cs="Times New Roman"/>
          <w:color w:val="FF0000"/>
          <w:sz w:val="24"/>
          <w:szCs w:val="24"/>
          <w:lang w:eastAsia="pl-PL"/>
        </w:rPr>
        <w:t xml:space="preserve">, First name (year). </w:t>
      </w:r>
      <w:r w:rsidRPr="00007350">
        <w:rPr>
          <w:rFonts w:ascii="Times New Roman" w:eastAsia="Times New Roman" w:hAnsi="Times New Roman" w:cs="Times New Roman"/>
          <w:i/>
          <w:color w:val="FF0000"/>
          <w:sz w:val="24"/>
          <w:szCs w:val="24"/>
          <w:lang w:eastAsia="pl-PL"/>
        </w:rPr>
        <w:t>Title of the film</w:t>
      </w:r>
      <w:r w:rsidRPr="00007350">
        <w:rPr>
          <w:rFonts w:ascii="Times New Roman" w:eastAsia="Times New Roman" w:hAnsi="Times New Roman" w:cs="Times New Roman"/>
          <w:color w:val="FF0000"/>
          <w:sz w:val="24"/>
          <w:szCs w:val="24"/>
          <w:lang w:eastAsia="pl-PL"/>
        </w:rPr>
        <w:t xml:space="preserve"> [film]. C</w:t>
      </w:r>
      <w:r>
        <w:rPr>
          <w:rFonts w:ascii="Times New Roman" w:eastAsia="Times New Roman" w:hAnsi="Times New Roman" w:cs="Times New Roman"/>
          <w:color w:val="FF0000"/>
          <w:sz w:val="24"/>
          <w:szCs w:val="24"/>
          <w:lang w:eastAsia="pl-PL"/>
        </w:rPr>
        <w:t>ountry</w:t>
      </w:r>
      <w:r w:rsidRPr="00C94900">
        <w:rPr>
          <w:rFonts w:ascii="Times New Roman" w:eastAsia="Times New Roman" w:hAnsi="Times New Roman" w:cs="Times New Roman"/>
          <w:color w:val="FF0000"/>
          <w:sz w:val="24"/>
          <w:szCs w:val="24"/>
          <w:lang w:eastAsia="pl-PL"/>
        </w:rPr>
        <w:t>: Producer (Film Studio).</w:t>
      </w:r>
    </w:p>
    <w:p w:rsidR="00835911" w:rsidRPr="00C94900" w:rsidRDefault="00835911" w:rsidP="00835911">
      <w:pPr>
        <w:pStyle w:val="Akapitzlist"/>
        <w:spacing w:after="0" w:line="360" w:lineRule="auto"/>
        <w:ind w:left="567"/>
        <w:jc w:val="both"/>
        <w:rPr>
          <w:rFonts w:ascii="Times New Roman" w:hAnsi="Times New Roman"/>
          <w:sz w:val="24"/>
          <w:szCs w:val="24"/>
          <w:lang w:val="en-GB"/>
        </w:rPr>
      </w:pPr>
      <w:r w:rsidRPr="00C94900">
        <w:rPr>
          <w:rFonts w:ascii="Times New Roman" w:hAnsi="Times New Roman"/>
          <w:sz w:val="24"/>
          <w:szCs w:val="24"/>
          <w:lang w:val="en-GB"/>
        </w:rPr>
        <w:t xml:space="preserve">Szumowska, M. (2015). </w:t>
      </w:r>
      <w:r w:rsidRPr="00C94900">
        <w:rPr>
          <w:rFonts w:ascii="Times New Roman" w:hAnsi="Times New Roman"/>
          <w:i/>
          <w:sz w:val="24"/>
          <w:szCs w:val="24"/>
          <w:lang w:val="en-GB"/>
        </w:rPr>
        <w:t>Body/Ciało</w:t>
      </w:r>
      <w:r w:rsidRPr="00C94900">
        <w:rPr>
          <w:rFonts w:ascii="Times New Roman" w:hAnsi="Times New Roman"/>
          <w:sz w:val="24"/>
          <w:szCs w:val="24"/>
          <w:lang w:val="en-GB"/>
        </w:rPr>
        <w:t xml:space="preserve"> [film]. Poland: Nowhere.</w:t>
      </w:r>
    </w:p>
    <w:p w:rsidR="00DF1D3F" w:rsidRDefault="00DF1D3F">
      <w:bookmarkStart w:id="1" w:name="_GoBack"/>
      <w:bookmarkEnd w:id="1"/>
    </w:p>
    <w:sectPr w:rsidR="00DF1D3F" w:rsidSect="007175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77FA2"/>
    <w:multiLevelType w:val="hybridMultilevel"/>
    <w:tmpl w:val="8B722F9C"/>
    <w:lvl w:ilvl="0" w:tplc="F3E6500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15EB0"/>
    <w:multiLevelType w:val="hybridMultilevel"/>
    <w:tmpl w:val="9EFEFEA4"/>
    <w:lvl w:ilvl="0" w:tplc="C3460D3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E6D62"/>
    <w:multiLevelType w:val="hybridMultilevel"/>
    <w:tmpl w:val="331ABB22"/>
    <w:lvl w:ilvl="0" w:tplc="37CC1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0E540B"/>
    <w:multiLevelType w:val="hybridMultilevel"/>
    <w:tmpl w:val="74E4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13"/>
  </w:num>
  <w:num w:numId="6">
    <w:abstractNumId w:val="3"/>
  </w:num>
  <w:num w:numId="7">
    <w:abstractNumId w:val="6"/>
  </w:num>
  <w:num w:numId="8">
    <w:abstractNumId w:val="4"/>
  </w:num>
  <w:num w:numId="9">
    <w:abstractNumId w:val="0"/>
  </w:num>
  <w:num w:numId="10">
    <w:abstractNumId w:val="9"/>
  </w:num>
  <w:num w:numId="11">
    <w:abstractNumId w:val="8"/>
  </w:num>
  <w:num w:numId="12">
    <w:abstractNumId w:val="11"/>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35911"/>
    <w:rsid w:val="004A5166"/>
    <w:rsid w:val="00717578"/>
    <w:rsid w:val="00835911"/>
    <w:rsid w:val="00DF1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zeczenia.lexvin.pl/orzeczenie/40818/I-ACa-1176-12-wyrok-z-uzasadnieniem-S%C4%85d-Apelacyjny-w-Poznaniu-z-2013-02-14-sady-powszechne" TargetMode="External"/><Relationship Id="rId5" Type="http://schemas.openxmlformats.org/officeDocument/2006/relationships/hyperlink" Target="http://www.mnisw.gov.pl/artykul_13/2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e.blicharska</dc:creator>
  <cp:lastModifiedBy>Tomek</cp:lastModifiedBy>
  <cp:revision>2</cp:revision>
  <dcterms:created xsi:type="dcterms:W3CDTF">2018-03-27T19:28:00Z</dcterms:created>
  <dcterms:modified xsi:type="dcterms:W3CDTF">2018-03-27T19:28:00Z</dcterms:modified>
</cp:coreProperties>
</file>